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469" w:rsidRPr="00943967" w:rsidRDefault="00943967" w:rsidP="003D0A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967">
        <w:rPr>
          <w:rFonts w:ascii="Times New Roman" w:hAnsi="Times New Roman" w:cs="Times New Roman"/>
          <w:b/>
          <w:color w:val="FF0000"/>
          <w:sz w:val="28"/>
          <w:szCs w:val="28"/>
        </w:rPr>
        <w:t>ПРАЗДНИК ПОКРОВА ПРЕСВЯТОЙ БОГОРОДИЦЫ</w:t>
      </w:r>
    </w:p>
    <w:p w:rsidR="003D0A1D" w:rsidRPr="00943967" w:rsidRDefault="003D0A1D" w:rsidP="003D0A1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D0A1D" w:rsidRPr="00943967" w:rsidRDefault="003D0A1D" w:rsidP="003D0A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967">
        <w:rPr>
          <w:rFonts w:ascii="Times New Roman" w:hAnsi="Times New Roman" w:cs="Times New Roman"/>
          <w:sz w:val="28"/>
          <w:szCs w:val="28"/>
        </w:rPr>
        <w:t>Праздник Покрова Пресвятой Богородицы возник на Руси и связан с величайшим почитанием в русском народе Пресвятой Богородицы как защитницы Руси и русских людей.</w:t>
      </w:r>
    </w:p>
    <w:p w:rsidR="003D0A1D" w:rsidRPr="00943967" w:rsidRDefault="003D0A1D" w:rsidP="003D0A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967">
        <w:rPr>
          <w:rFonts w:ascii="Times New Roman" w:hAnsi="Times New Roman" w:cs="Times New Roman"/>
          <w:sz w:val="28"/>
          <w:szCs w:val="28"/>
        </w:rPr>
        <w:t xml:space="preserve">Множество церквей в России посвящено Покрову Пресвятой Богородицы, и много раз Пресвятая Богородица </w:t>
      </w:r>
      <w:r w:rsidR="00666BDA" w:rsidRPr="00943967">
        <w:rPr>
          <w:rFonts w:ascii="Times New Roman" w:hAnsi="Times New Roman" w:cs="Times New Roman"/>
          <w:sz w:val="28"/>
          <w:szCs w:val="28"/>
        </w:rPr>
        <w:t>заступалась за Русь, буквально спасая русский народ и русское государство от погибели.</w:t>
      </w:r>
    </w:p>
    <w:p w:rsidR="00666BDA" w:rsidRPr="00943967" w:rsidRDefault="00666BDA" w:rsidP="003D0A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967">
        <w:rPr>
          <w:rFonts w:ascii="Times New Roman" w:hAnsi="Times New Roman" w:cs="Times New Roman"/>
          <w:sz w:val="28"/>
          <w:szCs w:val="28"/>
        </w:rPr>
        <w:t>При заступничестве Пресвятой Богородицы русский народ отстоял Москву в 1941 году и разбил немцев под Москвой, что стало переломным моментом во время Великой Отечественной войн</w:t>
      </w:r>
      <w:r w:rsidR="006672C2" w:rsidRPr="00943967">
        <w:rPr>
          <w:rFonts w:ascii="Times New Roman" w:hAnsi="Times New Roman" w:cs="Times New Roman"/>
          <w:sz w:val="28"/>
          <w:szCs w:val="28"/>
        </w:rPr>
        <w:t>ы</w:t>
      </w:r>
      <w:r w:rsidRPr="00943967">
        <w:rPr>
          <w:rFonts w:ascii="Times New Roman" w:hAnsi="Times New Roman" w:cs="Times New Roman"/>
          <w:sz w:val="28"/>
          <w:szCs w:val="28"/>
        </w:rPr>
        <w:t xml:space="preserve"> в пользу России.</w:t>
      </w:r>
    </w:p>
    <w:p w:rsidR="00666BDA" w:rsidRPr="00943967" w:rsidRDefault="00666BDA" w:rsidP="003D0A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967">
        <w:rPr>
          <w:rFonts w:ascii="Times New Roman" w:hAnsi="Times New Roman" w:cs="Times New Roman"/>
          <w:sz w:val="28"/>
          <w:szCs w:val="28"/>
        </w:rPr>
        <w:t>Праздник Покрова Пресвятой Богородицы отмечается на Руси 14 октября.</w:t>
      </w:r>
      <w:r w:rsidR="00427EDD" w:rsidRPr="00943967">
        <w:rPr>
          <w:rFonts w:ascii="Times New Roman" w:hAnsi="Times New Roman" w:cs="Times New Roman"/>
          <w:sz w:val="28"/>
          <w:szCs w:val="28"/>
        </w:rPr>
        <w:t xml:space="preserve"> В России к этому дню завершались сельскохозяйственные работы,</w:t>
      </w:r>
      <w:r w:rsidRPr="00943967">
        <w:rPr>
          <w:rFonts w:ascii="Times New Roman" w:hAnsi="Times New Roman" w:cs="Times New Roman"/>
          <w:sz w:val="28"/>
          <w:szCs w:val="28"/>
        </w:rPr>
        <w:t xml:space="preserve"> часто выпадал первый снег</w:t>
      </w:r>
      <w:r w:rsidR="00427EDD" w:rsidRPr="00943967">
        <w:rPr>
          <w:rFonts w:ascii="Times New Roman" w:hAnsi="Times New Roman" w:cs="Times New Roman"/>
          <w:sz w:val="28"/>
          <w:szCs w:val="28"/>
        </w:rPr>
        <w:t>, играли свадьбы,</w:t>
      </w:r>
      <w:r w:rsidRPr="00943967">
        <w:rPr>
          <w:rFonts w:ascii="Times New Roman" w:hAnsi="Times New Roman" w:cs="Times New Roman"/>
          <w:sz w:val="28"/>
          <w:szCs w:val="28"/>
        </w:rPr>
        <w:t xml:space="preserve"> начиналась подготовка к зиме</w:t>
      </w:r>
      <w:r w:rsidR="00427EDD" w:rsidRPr="00943967">
        <w:rPr>
          <w:rFonts w:ascii="Times New Roman" w:hAnsi="Times New Roman" w:cs="Times New Roman"/>
          <w:sz w:val="28"/>
          <w:szCs w:val="28"/>
        </w:rPr>
        <w:t>.</w:t>
      </w:r>
    </w:p>
    <w:p w:rsidR="00C72809" w:rsidRPr="00943967" w:rsidRDefault="00427EDD" w:rsidP="0094396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3967">
        <w:rPr>
          <w:rFonts w:ascii="Times New Roman" w:hAnsi="Times New Roman" w:cs="Times New Roman"/>
          <w:sz w:val="28"/>
          <w:szCs w:val="28"/>
        </w:rPr>
        <w:t>Сам праздник отмечался очень торжественно как двунадесятые праздники в русском православии. Русские люди молили Пресвятую Богородицу о заступничестве</w:t>
      </w:r>
      <w:r w:rsidR="003D73BF" w:rsidRPr="00943967">
        <w:rPr>
          <w:rFonts w:ascii="Times New Roman" w:hAnsi="Times New Roman" w:cs="Times New Roman"/>
          <w:sz w:val="28"/>
          <w:szCs w:val="28"/>
        </w:rPr>
        <w:t>, о покрове</w:t>
      </w:r>
      <w:r w:rsidRPr="0094396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72809" w:rsidRPr="00943967" w:rsidRDefault="00C72809" w:rsidP="00C728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809" w:rsidRPr="00943967" w:rsidRDefault="00943967" w:rsidP="00C72809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Автор: </w:t>
      </w:r>
      <w:r w:rsidR="00C72809" w:rsidRPr="00943967">
        <w:rPr>
          <w:rFonts w:ascii="Times New Roman" w:hAnsi="Times New Roman" w:cs="Times New Roman"/>
          <w:bCs/>
          <w:sz w:val="28"/>
          <w:szCs w:val="28"/>
        </w:rPr>
        <w:t>Евгений Николаевич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Тихонов.</w:t>
      </w:r>
      <w:r w:rsidR="00C72809" w:rsidRPr="0094396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72809" w:rsidRPr="00943967" w:rsidRDefault="00C72809" w:rsidP="00C728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72809" w:rsidRPr="00943967" w:rsidSect="00943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4BE" w:rsidRDefault="000624BE" w:rsidP="00432BAC">
      <w:pPr>
        <w:spacing w:after="0" w:line="240" w:lineRule="auto"/>
      </w:pPr>
      <w:r>
        <w:separator/>
      </w:r>
    </w:p>
  </w:endnote>
  <w:endnote w:type="continuationSeparator" w:id="0">
    <w:p w:rsidR="000624BE" w:rsidRDefault="000624BE" w:rsidP="00432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4BE" w:rsidRDefault="000624BE" w:rsidP="00432BAC">
      <w:pPr>
        <w:spacing w:after="0" w:line="240" w:lineRule="auto"/>
      </w:pPr>
      <w:r>
        <w:separator/>
      </w:r>
    </w:p>
  </w:footnote>
  <w:footnote w:type="continuationSeparator" w:id="0">
    <w:p w:rsidR="000624BE" w:rsidRDefault="000624BE" w:rsidP="00432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BAC" w:rsidRDefault="00432BA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1D"/>
    <w:rsid w:val="000624BE"/>
    <w:rsid w:val="003D0A1D"/>
    <w:rsid w:val="003D73BF"/>
    <w:rsid w:val="00427EDD"/>
    <w:rsid w:val="00432BAC"/>
    <w:rsid w:val="0064750F"/>
    <w:rsid w:val="00666BDA"/>
    <w:rsid w:val="006672C2"/>
    <w:rsid w:val="00736585"/>
    <w:rsid w:val="007933AD"/>
    <w:rsid w:val="008609BD"/>
    <w:rsid w:val="00943967"/>
    <w:rsid w:val="009F2961"/>
    <w:rsid w:val="00A6061E"/>
    <w:rsid w:val="00BD0469"/>
    <w:rsid w:val="00C72809"/>
    <w:rsid w:val="00EE309E"/>
    <w:rsid w:val="00F0133E"/>
    <w:rsid w:val="00FD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EB1C6"/>
  <w15:chartTrackingRefBased/>
  <w15:docId w15:val="{42B9A486-14EA-450C-A061-360608042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80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2809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432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2BAC"/>
  </w:style>
  <w:style w:type="paragraph" w:styleId="a7">
    <w:name w:val="footer"/>
    <w:basedOn w:val="a"/>
    <w:link w:val="a8"/>
    <w:uiPriority w:val="99"/>
    <w:unhideWhenUsed/>
    <w:rsid w:val="00432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2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2020-01-08T09:01:00Z</dcterms:created>
  <dcterms:modified xsi:type="dcterms:W3CDTF">2020-01-08T09:01:00Z</dcterms:modified>
</cp:coreProperties>
</file>