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D0A" w:rsidRPr="00EA77C5" w:rsidRDefault="003C7935" w:rsidP="00EA77C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A77C5">
        <w:rPr>
          <w:rFonts w:ascii="Times New Roman" w:hAnsi="Times New Roman"/>
          <w:b/>
          <w:sz w:val="28"/>
          <w:szCs w:val="28"/>
        </w:rPr>
        <w:t>Что происходит в Судане</w:t>
      </w:r>
    </w:p>
    <w:p w:rsidR="005E1EB7" w:rsidRPr="00EA77C5" w:rsidRDefault="005E1EB7" w:rsidP="00EA77C5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31432" w:rsidRPr="00EA77C5" w:rsidRDefault="003C7935" w:rsidP="00EA77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A77C5">
        <w:rPr>
          <w:rFonts w:ascii="Times New Roman" w:hAnsi="Times New Roman"/>
          <w:sz w:val="28"/>
          <w:szCs w:val="28"/>
        </w:rPr>
        <w:t xml:space="preserve">В начале апреля 2019 года произошла очередная цветная революция в Судане, завершившаяся военным переворотом 11 апреля. Как обычно, причины народного возмущения были вызваны </w:t>
      </w:r>
      <w:r w:rsidR="00531432" w:rsidRPr="00EA77C5">
        <w:rPr>
          <w:rFonts w:ascii="Times New Roman" w:hAnsi="Times New Roman"/>
          <w:sz w:val="28"/>
          <w:szCs w:val="28"/>
        </w:rPr>
        <w:t>частью правящего слоя, контролируемого Западом, ну повысили цены в среднем на 70 процентов – и народ вышел на улицы.</w:t>
      </w:r>
    </w:p>
    <w:p w:rsidR="00F318D1" w:rsidRPr="00EA77C5" w:rsidRDefault="00531432" w:rsidP="00EA77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A77C5">
        <w:rPr>
          <w:rFonts w:ascii="Times New Roman" w:hAnsi="Times New Roman"/>
          <w:sz w:val="28"/>
          <w:szCs w:val="28"/>
        </w:rPr>
        <w:t>Дальше события развивались по египетскому сценарию</w:t>
      </w:r>
      <w:r w:rsidR="00141DEC" w:rsidRPr="00EA77C5">
        <w:rPr>
          <w:rFonts w:ascii="Times New Roman" w:hAnsi="Times New Roman"/>
          <w:sz w:val="28"/>
          <w:szCs w:val="28"/>
        </w:rPr>
        <w:t>, соседа Египта</w:t>
      </w:r>
      <w:r w:rsidRPr="00EA77C5">
        <w:rPr>
          <w:rFonts w:ascii="Times New Roman" w:hAnsi="Times New Roman"/>
          <w:sz w:val="28"/>
          <w:szCs w:val="28"/>
        </w:rPr>
        <w:t>: армия решила прекратить скатывание Судана в хаос и взяла власть в свои руки, арестовав президента Башара, правящего в Судане около 30 лет и пришедшего к власти также в результате военного переворота</w:t>
      </w:r>
      <w:r w:rsidR="00F318D1" w:rsidRPr="00EA77C5">
        <w:rPr>
          <w:rFonts w:ascii="Times New Roman" w:hAnsi="Times New Roman"/>
          <w:sz w:val="28"/>
          <w:szCs w:val="28"/>
        </w:rPr>
        <w:t>.</w:t>
      </w:r>
    </w:p>
    <w:p w:rsidR="00C6233A" w:rsidRPr="00EA77C5" w:rsidRDefault="00F318D1" w:rsidP="00EA77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A77C5">
        <w:rPr>
          <w:rFonts w:ascii="Times New Roman" w:hAnsi="Times New Roman"/>
          <w:sz w:val="28"/>
          <w:szCs w:val="28"/>
        </w:rPr>
        <w:t xml:space="preserve">Нет сомнения, что за цветной революцией в Судане стоит Запад. Военные перевороты в Судане с момента обретения независимости в пятидесятых годах прошлого века следовали один за другим, как и не прекращающаяся гражданская война </w:t>
      </w:r>
      <w:r w:rsidR="009F28A4" w:rsidRPr="00EA77C5">
        <w:rPr>
          <w:rFonts w:ascii="Times New Roman" w:hAnsi="Times New Roman"/>
          <w:sz w:val="28"/>
          <w:szCs w:val="28"/>
        </w:rPr>
        <w:t>между арабским и исламским севером и</w:t>
      </w:r>
      <w:r w:rsidR="00C6233A" w:rsidRPr="00EA77C5">
        <w:rPr>
          <w:rFonts w:ascii="Times New Roman" w:hAnsi="Times New Roman"/>
          <w:sz w:val="28"/>
          <w:szCs w:val="28"/>
        </w:rPr>
        <w:t xml:space="preserve"> чернокожим африканским и</w:t>
      </w:r>
      <w:r w:rsidR="009F28A4" w:rsidRPr="00EA77C5">
        <w:rPr>
          <w:rFonts w:ascii="Times New Roman" w:hAnsi="Times New Roman"/>
          <w:sz w:val="28"/>
          <w:szCs w:val="28"/>
        </w:rPr>
        <w:t xml:space="preserve"> христианским югом, </w:t>
      </w:r>
      <w:r w:rsidR="00C6233A" w:rsidRPr="00EA77C5">
        <w:rPr>
          <w:rFonts w:ascii="Times New Roman" w:hAnsi="Times New Roman"/>
          <w:sz w:val="28"/>
          <w:szCs w:val="28"/>
        </w:rPr>
        <w:t>осложненная конфликтом арабского населения Судана с чернокожим африканским населением в</w:t>
      </w:r>
      <w:r w:rsidR="009F28A4" w:rsidRPr="00EA77C5">
        <w:rPr>
          <w:rFonts w:ascii="Times New Roman" w:hAnsi="Times New Roman"/>
          <w:sz w:val="28"/>
          <w:szCs w:val="28"/>
        </w:rPr>
        <w:t xml:space="preserve"> провинции Дарфур на западе Судана</w:t>
      </w:r>
      <w:r w:rsidR="00C6233A" w:rsidRPr="00EA77C5">
        <w:rPr>
          <w:rFonts w:ascii="Times New Roman" w:hAnsi="Times New Roman"/>
          <w:sz w:val="28"/>
          <w:szCs w:val="28"/>
        </w:rPr>
        <w:t>, сопровождаемым этническими чистками</w:t>
      </w:r>
      <w:r w:rsidR="00B32905" w:rsidRPr="00EA77C5">
        <w:rPr>
          <w:rFonts w:ascii="Times New Roman" w:hAnsi="Times New Roman"/>
          <w:sz w:val="28"/>
          <w:szCs w:val="28"/>
        </w:rPr>
        <w:t xml:space="preserve"> со стороны экстремистов Аль-Каиды, </w:t>
      </w:r>
      <w:r w:rsidR="005E1EB7" w:rsidRPr="00EA77C5">
        <w:rPr>
          <w:rFonts w:ascii="Times New Roman" w:hAnsi="Times New Roman"/>
          <w:sz w:val="28"/>
          <w:szCs w:val="28"/>
        </w:rPr>
        <w:t>провоцируемыми Западом</w:t>
      </w:r>
      <w:r w:rsidR="00C6233A" w:rsidRPr="00EA77C5">
        <w:rPr>
          <w:rFonts w:ascii="Times New Roman" w:hAnsi="Times New Roman"/>
          <w:sz w:val="28"/>
          <w:szCs w:val="28"/>
        </w:rPr>
        <w:t>.</w:t>
      </w:r>
    </w:p>
    <w:p w:rsidR="00CE0C3D" w:rsidRPr="00EA77C5" w:rsidRDefault="00CE0C3D" w:rsidP="00EA77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A77C5">
        <w:rPr>
          <w:rFonts w:ascii="Times New Roman" w:hAnsi="Times New Roman"/>
          <w:sz w:val="28"/>
          <w:szCs w:val="28"/>
        </w:rPr>
        <w:t xml:space="preserve">В 2011 году </w:t>
      </w:r>
      <w:r w:rsidR="00C6233A" w:rsidRPr="00EA77C5">
        <w:rPr>
          <w:rFonts w:ascii="Times New Roman" w:hAnsi="Times New Roman"/>
          <w:sz w:val="28"/>
          <w:szCs w:val="28"/>
        </w:rPr>
        <w:t xml:space="preserve">Судан разделился на север и юг: на севере Судан с сорока миллионным населением и на юге – Южный Судан с </w:t>
      </w:r>
      <w:r w:rsidR="00F1488B" w:rsidRPr="00EA77C5">
        <w:rPr>
          <w:rFonts w:ascii="Times New Roman" w:hAnsi="Times New Roman"/>
          <w:sz w:val="28"/>
          <w:szCs w:val="28"/>
        </w:rPr>
        <w:t>тринадцати миллионным населением. В Южном Судане сосредоточены значительные запасы нефти, контролируемые США, но транспортировать ее на Запад можно только через территорию северного Судана, а с этим возникла проблема, в силу антиамериканских настроений Башара. Вот одна из главных причин цветной революции в Судане.</w:t>
      </w:r>
    </w:p>
    <w:p w:rsidR="00F1488B" w:rsidRPr="00EA77C5" w:rsidRDefault="00F1488B" w:rsidP="00EA77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A77C5">
        <w:rPr>
          <w:rFonts w:ascii="Times New Roman" w:hAnsi="Times New Roman"/>
          <w:sz w:val="28"/>
          <w:szCs w:val="28"/>
        </w:rPr>
        <w:t xml:space="preserve">Незадолго до военного переворота Башар обратился к России и Путину за защитой от США, и появление </w:t>
      </w:r>
      <w:r w:rsidR="00141DEC" w:rsidRPr="00EA77C5">
        <w:rPr>
          <w:rFonts w:ascii="Times New Roman" w:hAnsi="Times New Roman"/>
          <w:sz w:val="28"/>
          <w:szCs w:val="28"/>
        </w:rPr>
        <w:t xml:space="preserve">военной базы России в регионе Персидского залива становилось кошмарной реальностью для Запада: транспортирование нефти на Запад из региона Персидского залива, из стран союзных США, в том числе Саудовской Аравии, попало бы под контроль России – основного противника Запада, управляемого ростовщическим интернационалом. Вот другая главная причина столь оперативного вмешательства </w:t>
      </w:r>
      <w:r w:rsidR="00D17323" w:rsidRPr="00EA77C5">
        <w:rPr>
          <w:rFonts w:ascii="Times New Roman" w:hAnsi="Times New Roman"/>
          <w:sz w:val="28"/>
          <w:szCs w:val="28"/>
        </w:rPr>
        <w:t>Запада в Судане, к сожалению, опередившего Россию.</w:t>
      </w:r>
    </w:p>
    <w:p w:rsidR="00D17323" w:rsidRPr="00EA77C5" w:rsidRDefault="00D17323" w:rsidP="00EA77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A77C5">
        <w:rPr>
          <w:rFonts w:ascii="Times New Roman" w:hAnsi="Times New Roman"/>
          <w:sz w:val="28"/>
          <w:szCs w:val="28"/>
        </w:rPr>
        <w:t>Станет ли Судан прозападным, наводнившим его территорию прозападными террористами Аль-Каиды? Если исходить из египетского сценария</w:t>
      </w:r>
      <w:r w:rsidR="00086378" w:rsidRPr="00EA77C5">
        <w:rPr>
          <w:rFonts w:ascii="Times New Roman" w:hAnsi="Times New Roman"/>
          <w:sz w:val="28"/>
          <w:szCs w:val="28"/>
        </w:rPr>
        <w:t xml:space="preserve"> и коренных противоречий военных с террористами, желаний армии не допустить скатывания Судана в хаос, вряд ли. Многое будет также зависеть от действий России и Китая, имеющего экономические интересы в данном регионе.</w:t>
      </w:r>
    </w:p>
    <w:p w:rsidR="003C7935" w:rsidRPr="00EA77C5" w:rsidRDefault="00086378" w:rsidP="00EA77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A77C5">
        <w:rPr>
          <w:rFonts w:ascii="Times New Roman" w:hAnsi="Times New Roman"/>
          <w:sz w:val="28"/>
          <w:szCs w:val="28"/>
        </w:rPr>
        <w:t>России необходимо оказать военную помощь армии Судана в подавлении ею, ну как в Египте,</w:t>
      </w:r>
      <w:r w:rsidR="00085632" w:rsidRPr="00EA77C5">
        <w:rPr>
          <w:rFonts w:ascii="Times New Roman" w:hAnsi="Times New Roman"/>
          <w:sz w:val="28"/>
          <w:szCs w:val="28"/>
        </w:rPr>
        <w:t xml:space="preserve"> экстремистов и экстремистских партий и движений, в давлении на Южный Судан, отторгнутый не без помощи Запада от Судана</w:t>
      </w:r>
      <w:r w:rsidR="00EA77C5">
        <w:rPr>
          <w:rFonts w:ascii="Times New Roman" w:hAnsi="Times New Roman"/>
          <w:sz w:val="28"/>
          <w:szCs w:val="28"/>
        </w:rPr>
        <w:t>.</w:t>
      </w:r>
      <w:r w:rsidR="00085632" w:rsidRPr="00EA77C5">
        <w:rPr>
          <w:rFonts w:ascii="Times New Roman" w:hAnsi="Times New Roman"/>
          <w:sz w:val="28"/>
          <w:szCs w:val="28"/>
        </w:rPr>
        <w:t xml:space="preserve"> </w:t>
      </w:r>
    </w:p>
    <w:p w:rsidR="00A845C1" w:rsidRPr="00EA77C5" w:rsidRDefault="00A845C1" w:rsidP="00EA77C5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:rsidR="00A845C1" w:rsidRPr="00EA77C5" w:rsidRDefault="00A845C1" w:rsidP="00EA77C5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EA77C5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:rsidR="00EA77C5" w:rsidRPr="00EA77C5" w:rsidRDefault="00A845C1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EA77C5">
        <w:rPr>
          <w:rFonts w:ascii="Times New Roman" w:hAnsi="Times New Roman"/>
          <w:bCs/>
          <w:sz w:val="28"/>
          <w:szCs w:val="28"/>
        </w:rPr>
        <w:t>Тихонов Евгений Николаевич</w:t>
      </w:r>
      <w:bookmarkStart w:id="0" w:name="_GoBack"/>
      <w:bookmarkEnd w:id="0"/>
    </w:p>
    <w:sectPr w:rsidR="00EA77C5" w:rsidRPr="00EA77C5" w:rsidSect="00EA77C5">
      <w:head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6D3" w:rsidRDefault="008D06D3">
      <w:pPr>
        <w:spacing w:after="0" w:line="240" w:lineRule="auto"/>
      </w:pPr>
      <w:r>
        <w:separator/>
      </w:r>
    </w:p>
  </w:endnote>
  <w:endnote w:type="continuationSeparator" w:id="0">
    <w:p w:rsidR="008D06D3" w:rsidRDefault="008D0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6D3" w:rsidRDefault="008D06D3">
      <w:pPr>
        <w:spacing w:after="0" w:line="240" w:lineRule="auto"/>
      </w:pPr>
      <w:r>
        <w:separator/>
      </w:r>
    </w:p>
  </w:footnote>
  <w:footnote w:type="continuationSeparator" w:id="0">
    <w:p w:rsidR="008D06D3" w:rsidRDefault="008D0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635" w:rsidRDefault="0059063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0FAC">
      <w:rPr>
        <w:noProof/>
      </w:rPr>
      <w:t>2</w:t>
    </w:r>
    <w:r>
      <w:fldChar w:fldCharType="end"/>
    </w:r>
  </w:p>
  <w:p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702DE"/>
    <w:rsid w:val="00085632"/>
    <w:rsid w:val="00086378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1DEC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46D94"/>
    <w:rsid w:val="00251914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51BCD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C7935"/>
    <w:rsid w:val="003E371F"/>
    <w:rsid w:val="003E6216"/>
    <w:rsid w:val="003F2DD4"/>
    <w:rsid w:val="003F4430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1CD0"/>
    <w:rsid w:val="00516742"/>
    <w:rsid w:val="00523033"/>
    <w:rsid w:val="005267D7"/>
    <w:rsid w:val="00531432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1EB7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A3D00"/>
    <w:rsid w:val="006B08CA"/>
    <w:rsid w:val="006B0ABF"/>
    <w:rsid w:val="006B0E4A"/>
    <w:rsid w:val="006B3FDA"/>
    <w:rsid w:val="006B45C1"/>
    <w:rsid w:val="006C6BF9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348F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06D3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D2B45"/>
    <w:rsid w:val="009D2C89"/>
    <w:rsid w:val="009D300E"/>
    <w:rsid w:val="009F17D3"/>
    <w:rsid w:val="009F28A4"/>
    <w:rsid w:val="009F3458"/>
    <w:rsid w:val="00A05999"/>
    <w:rsid w:val="00A07D52"/>
    <w:rsid w:val="00A16442"/>
    <w:rsid w:val="00A30DF5"/>
    <w:rsid w:val="00A35360"/>
    <w:rsid w:val="00A44373"/>
    <w:rsid w:val="00A4595D"/>
    <w:rsid w:val="00A56CBE"/>
    <w:rsid w:val="00A578B0"/>
    <w:rsid w:val="00A63D0A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32905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6233A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0C3D"/>
    <w:rsid w:val="00CE22C8"/>
    <w:rsid w:val="00CE32B5"/>
    <w:rsid w:val="00CE5174"/>
    <w:rsid w:val="00CE5F15"/>
    <w:rsid w:val="00CF64D4"/>
    <w:rsid w:val="00D05F66"/>
    <w:rsid w:val="00D140DD"/>
    <w:rsid w:val="00D150AF"/>
    <w:rsid w:val="00D16C04"/>
    <w:rsid w:val="00D17323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77C5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1488B"/>
    <w:rsid w:val="00F30C87"/>
    <w:rsid w:val="00F318D1"/>
    <w:rsid w:val="00F34723"/>
    <w:rsid w:val="00F40814"/>
    <w:rsid w:val="00F43DA3"/>
    <w:rsid w:val="00F4753D"/>
    <w:rsid w:val="00F53331"/>
    <w:rsid w:val="00F605ED"/>
    <w:rsid w:val="00F64D4D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88016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2020-01-09T18:33:00Z</dcterms:created>
  <dcterms:modified xsi:type="dcterms:W3CDTF">2020-01-09T18:33:00Z</dcterms:modified>
</cp:coreProperties>
</file>