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1B8C" w14:textId="5DAB1951" w:rsidR="009F5819" w:rsidRDefault="00917A11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Натовский ультиматум России</w:t>
      </w:r>
    </w:p>
    <w:p w14:paraId="0D6769BE" w14:textId="77777777" w:rsidR="00125B9D" w:rsidRPr="00267177" w:rsidRDefault="00125B9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2ED7919B" w14:textId="77777777" w:rsidR="00917A11" w:rsidRDefault="00075FCB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В соответствии с заявлением совета НАТО от 14 июня 2021 года на нынешних границах России создан фактически экспедиционный натовский корпус, состоящий из </w:t>
      </w:r>
      <w:r w:rsidRPr="00075FCB">
        <w:rPr>
          <w:rFonts w:ascii="Times New Roman" w:hAnsi="Times New Roman"/>
          <w:sz w:val="56"/>
          <w:szCs w:val="56"/>
        </w:rPr>
        <w:t>30 крупных военно-морских кораблей, 30 тяжелых и средних маневренных батальонов и 30 боевых воздушных эскадрилий. Проводится организация</w:t>
      </w:r>
      <w:r>
        <w:rPr>
          <w:rFonts w:ascii="Times New Roman" w:hAnsi="Times New Roman"/>
          <w:sz w:val="56"/>
          <w:szCs w:val="56"/>
        </w:rPr>
        <w:t xml:space="preserve"> этих военных подразделений</w:t>
      </w:r>
      <w:r w:rsidRPr="00075FCB">
        <w:rPr>
          <w:rFonts w:ascii="Times New Roman" w:hAnsi="Times New Roman"/>
          <w:sz w:val="56"/>
          <w:szCs w:val="56"/>
        </w:rPr>
        <w:t xml:space="preserve"> и учебная подготовка в более крупны</w:t>
      </w:r>
      <w:r w:rsidR="00917A11">
        <w:rPr>
          <w:rFonts w:ascii="Times New Roman" w:hAnsi="Times New Roman"/>
          <w:sz w:val="56"/>
          <w:szCs w:val="56"/>
        </w:rPr>
        <w:t>е</w:t>
      </w:r>
      <w:r w:rsidRPr="00075FCB">
        <w:rPr>
          <w:rFonts w:ascii="Times New Roman" w:hAnsi="Times New Roman"/>
          <w:sz w:val="56"/>
          <w:szCs w:val="56"/>
        </w:rPr>
        <w:t xml:space="preserve"> боевы</w:t>
      </w:r>
      <w:r w:rsidR="00917A11">
        <w:rPr>
          <w:rFonts w:ascii="Times New Roman" w:hAnsi="Times New Roman"/>
          <w:sz w:val="56"/>
          <w:szCs w:val="56"/>
        </w:rPr>
        <w:t>е</w:t>
      </w:r>
      <w:r w:rsidRPr="00075FCB">
        <w:rPr>
          <w:rFonts w:ascii="Times New Roman" w:hAnsi="Times New Roman"/>
          <w:sz w:val="56"/>
          <w:szCs w:val="56"/>
        </w:rPr>
        <w:t xml:space="preserve"> соединения для ведения интенсивных боевых действий</w:t>
      </w:r>
      <w:r w:rsidR="00917A11">
        <w:rPr>
          <w:rFonts w:ascii="Times New Roman" w:hAnsi="Times New Roman"/>
          <w:sz w:val="56"/>
          <w:szCs w:val="56"/>
        </w:rPr>
        <w:t>.</w:t>
      </w:r>
    </w:p>
    <w:p w14:paraId="25585D12" w14:textId="77777777" w:rsidR="005E6FB9" w:rsidRDefault="00917A11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В Польше, Литве, Латвии и Эстонии </w:t>
      </w:r>
      <w:r w:rsidR="005E6FB9">
        <w:rPr>
          <w:rFonts w:ascii="Times New Roman" w:hAnsi="Times New Roman"/>
          <w:sz w:val="56"/>
          <w:szCs w:val="56"/>
        </w:rPr>
        <w:t>созданы 4 военных группировки, нацеленные на Россию.</w:t>
      </w:r>
    </w:p>
    <w:p w14:paraId="58C22E7C" w14:textId="77777777" w:rsidR="005E6FB9" w:rsidRDefault="005E6FB9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По всему периметру России усиливаются военные силы для нападения на Россию. </w:t>
      </w:r>
    </w:p>
    <w:p w14:paraId="39248070" w14:textId="469980B9" w:rsidR="00075FCB" w:rsidRDefault="005E6FB9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Украина и Грузия включаются в орбиту НАТО.</w:t>
      </w:r>
      <w:r w:rsidR="00075FCB" w:rsidRPr="00075FCB">
        <w:rPr>
          <w:rFonts w:ascii="Times New Roman" w:hAnsi="Times New Roman"/>
          <w:sz w:val="56"/>
          <w:szCs w:val="56"/>
        </w:rPr>
        <w:t xml:space="preserve"> </w:t>
      </w:r>
    </w:p>
    <w:sectPr w:rsidR="00075FCB" w:rsidSect="009F5819">
      <w:headerReference w:type="default" r:id="rId7"/>
      <w:pgSz w:w="16838" w:h="11906" w:orient="landscape" w:code="9"/>
      <w:pgMar w:top="851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CE05A" w14:textId="77777777" w:rsidR="00582594" w:rsidRDefault="00582594">
      <w:pPr>
        <w:spacing w:after="0" w:line="240" w:lineRule="auto"/>
      </w:pPr>
      <w:r>
        <w:separator/>
      </w:r>
    </w:p>
  </w:endnote>
  <w:endnote w:type="continuationSeparator" w:id="0">
    <w:p w14:paraId="08B7F0B8" w14:textId="77777777" w:rsidR="00582594" w:rsidRDefault="00582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6C10C" w14:textId="77777777" w:rsidR="00582594" w:rsidRDefault="00582594">
      <w:pPr>
        <w:spacing w:after="0" w:line="240" w:lineRule="auto"/>
      </w:pPr>
      <w:r>
        <w:separator/>
      </w:r>
    </w:p>
  </w:footnote>
  <w:footnote w:type="continuationSeparator" w:id="0">
    <w:p w14:paraId="23A74F45" w14:textId="77777777" w:rsidR="00582594" w:rsidRDefault="00582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5FCB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2594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6FB9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6F61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17A11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9F581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CA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2021-06-16T07:36:00Z</dcterms:created>
  <dcterms:modified xsi:type="dcterms:W3CDTF">2021-06-16T07:36:00Z</dcterms:modified>
</cp:coreProperties>
</file>