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CDCDE" w14:textId="1CC4BC42" w:rsidR="00E54119" w:rsidRPr="002559A0" w:rsidRDefault="00007681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>Бородинское сражение</w:t>
      </w:r>
    </w:p>
    <w:p w14:paraId="0B520865" w14:textId="0AB4B065" w:rsidR="00AF45F7" w:rsidRDefault="00AF45F7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06B0BE2C" w14:textId="5F5A50E0" w:rsidR="00902A74" w:rsidRDefault="00007681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noProof/>
          <w:color w:val="000000" w:themeColor="text1"/>
          <w:sz w:val="28"/>
          <w:szCs w:val="28"/>
        </w:rPr>
        <w:drawing>
          <wp:inline distT="0" distB="0" distL="0" distR="0" wp14:anchorId="0B15AC23" wp14:editId="137735DE">
            <wp:extent cx="6010275" cy="71900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5808" cy="7208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7B703" w14:textId="77777777" w:rsidR="007104C6" w:rsidRDefault="00007681" w:rsidP="0000768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Бородинское сражение состоялось по новому стилю 7 сентября 1812 года. Согласно Советскому энциклопедическому словарю</w:t>
      </w:r>
      <w:r w:rsidR="007104C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русские войска </w:t>
      </w:r>
      <w:r w:rsidR="007104C6" w:rsidRPr="007104C6">
        <w:rPr>
          <w:rFonts w:ascii="Times New Roman" w:hAnsi="Times New Roman"/>
          <w:bCs/>
          <w:color w:val="000000" w:themeColor="text1"/>
          <w:sz w:val="28"/>
          <w:szCs w:val="28"/>
        </w:rPr>
        <w:t>на</w:t>
      </w:r>
      <w:r w:rsidR="007104C6" w:rsidRPr="007104C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счи</w:t>
      </w:r>
      <w:r w:rsidR="007104C6" w:rsidRPr="007104C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ты</w:t>
      </w:r>
      <w:r w:rsidR="007104C6" w:rsidRPr="007104C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</w:t>
      </w:r>
      <w:r w:rsidR="007104C6" w:rsidRPr="007104C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</w:t>
      </w:r>
      <w:r w:rsidR="007104C6">
        <w:rPr>
          <w:rFonts w:ascii="Times New Roman" w:hAnsi="Times New Roman"/>
          <w:bCs/>
          <w:color w:val="000000" w:themeColor="text1"/>
          <w:sz w:val="28"/>
          <w:szCs w:val="28"/>
        </w:rPr>
        <w:t>и</w:t>
      </w:r>
      <w:r w:rsidR="007104C6" w:rsidRPr="007104C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1</w:t>
      </w:r>
      <w:r w:rsidR="007104C6">
        <w:rPr>
          <w:rFonts w:ascii="Times New Roman" w:hAnsi="Times New Roman"/>
          <w:bCs/>
          <w:color w:val="000000" w:themeColor="text1"/>
          <w:sz w:val="28"/>
          <w:szCs w:val="28"/>
        </w:rPr>
        <w:t>32</w:t>
      </w:r>
      <w:r w:rsidR="007104C6" w:rsidRPr="007104C6">
        <w:rPr>
          <w:rFonts w:ascii="Times New Roman" w:hAnsi="Times New Roman"/>
          <w:bCs/>
          <w:color w:val="000000" w:themeColor="text1"/>
          <w:sz w:val="28"/>
          <w:szCs w:val="28"/>
        </w:rPr>
        <w:t> тыс. чел.</w:t>
      </w:r>
      <w:r w:rsidR="007104C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640 орудий</w:t>
      </w:r>
      <w:r w:rsidR="007104C6" w:rsidRPr="007104C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7104C6">
        <w:rPr>
          <w:rFonts w:ascii="Times New Roman" w:hAnsi="Times New Roman"/>
          <w:bCs/>
          <w:color w:val="000000" w:themeColor="text1"/>
          <w:sz w:val="28"/>
          <w:szCs w:val="28"/>
        </w:rPr>
        <w:t>против</w:t>
      </w:r>
      <w:r w:rsidR="007104C6" w:rsidRPr="007104C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13</w:t>
      </w:r>
      <w:r w:rsidR="007104C6">
        <w:rPr>
          <w:rFonts w:ascii="Times New Roman" w:hAnsi="Times New Roman"/>
          <w:bCs/>
          <w:color w:val="000000" w:themeColor="text1"/>
          <w:sz w:val="28"/>
          <w:szCs w:val="28"/>
        </w:rPr>
        <w:t>5</w:t>
      </w:r>
      <w:r w:rsidR="007104C6" w:rsidRPr="007104C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 тыс. чел. </w:t>
      </w:r>
      <w:r w:rsidR="007104C6">
        <w:rPr>
          <w:rFonts w:ascii="Times New Roman" w:hAnsi="Times New Roman"/>
          <w:bCs/>
          <w:color w:val="000000" w:themeColor="text1"/>
          <w:sz w:val="28"/>
          <w:szCs w:val="28"/>
        </w:rPr>
        <w:t>и</w:t>
      </w:r>
      <w:r w:rsidR="007104C6" w:rsidRPr="007104C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587 ору</w:t>
      </w:r>
      <w:r w:rsidR="007104C6" w:rsidRPr="007104C6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ди</w:t>
      </w:r>
      <w:r w:rsidR="007104C6">
        <w:rPr>
          <w:rFonts w:ascii="Times New Roman" w:hAnsi="Times New Roman"/>
          <w:bCs/>
          <w:color w:val="000000" w:themeColor="text1"/>
          <w:sz w:val="28"/>
          <w:szCs w:val="28"/>
        </w:rPr>
        <w:t>й у французов</w:t>
      </w:r>
      <w:r w:rsidR="007104C6" w:rsidRPr="007104C6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14:paraId="371507E4" w14:textId="2DEF47F2" w:rsidR="00797630" w:rsidRDefault="007104C6" w:rsidP="00EA10A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Коман</w:t>
      </w:r>
      <w:r w:rsidR="00EA10A9">
        <w:rPr>
          <w:rFonts w:ascii="Times New Roman" w:hAnsi="Times New Roman"/>
          <w:bCs/>
          <w:color w:val="000000" w:themeColor="text1"/>
          <w:sz w:val="28"/>
          <w:szCs w:val="28"/>
        </w:rPr>
        <w:t>дование русскими войсками осуществлял</w:t>
      </w:r>
      <w:r w:rsidR="0079763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ген.</w:t>
      </w:r>
      <w:r w:rsidR="00EA10A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М. И. Кутузов,</w:t>
      </w:r>
      <w:r w:rsidR="0000768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EA10A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на </w:t>
      </w:r>
      <w:r w:rsidR="00797630">
        <w:rPr>
          <w:rFonts w:ascii="Times New Roman" w:hAnsi="Times New Roman"/>
          <w:bCs/>
          <w:color w:val="000000" w:themeColor="text1"/>
          <w:sz w:val="28"/>
          <w:szCs w:val="28"/>
        </w:rPr>
        <w:t>правом</w:t>
      </w:r>
      <w:r w:rsidR="00EA10A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фланге находилась 1-я армия</w:t>
      </w:r>
      <w:r w:rsidR="0079763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ген.</w:t>
      </w:r>
      <w:r w:rsidR="00EA10A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EA10A9" w:rsidRPr="00EA10A9">
        <w:rPr>
          <w:rFonts w:ascii="Times New Roman" w:hAnsi="Times New Roman"/>
          <w:bCs/>
          <w:color w:val="000000" w:themeColor="text1"/>
          <w:sz w:val="28"/>
          <w:szCs w:val="28"/>
        </w:rPr>
        <w:t>М. Б. </w:t>
      </w:r>
      <w:r w:rsidR="00EA10A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Барклая де Толли, на </w:t>
      </w:r>
      <w:r w:rsidR="00797630">
        <w:rPr>
          <w:rFonts w:ascii="Times New Roman" w:hAnsi="Times New Roman"/>
          <w:bCs/>
          <w:color w:val="000000" w:themeColor="text1"/>
          <w:sz w:val="28"/>
          <w:szCs w:val="28"/>
        </w:rPr>
        <w:t>левом</w:t>
      </w:r>
      <w:r w:rsidR="00EA10A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в центре – 2-я армия</w:t>
      </w:r>
      <w:r w:rsidR="0079763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ген.</w:t>
      </w:r>
      <w:r w:rsidR="00EA10A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П. И. Багратиона</w:t>
      </w:r>
      <w:r w:rsidR="003D5E7C">
        <w:rPr>
          <w:rFonts w:ascii="Times New Roman" w:hAnsi="Times New Roman"/>
          <w:bCs/>
          <w:color w:val="000000" w:themeColor="text1"/>
          <w:sz w:val="28"/>
          <w:szCs w:val="28"/>
        </w:rPr>
        <w:t>, батарея и корпус</w:t>
      </w:r>
      <w:r w:rsidR="00A137C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ген.</w:t>
      </w:r>
      <w:r w:rsidR="003D5E7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Н. Н. Раевского</w:t>
      </w:r>
      <w:r w:rsidR="00EA10A9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r w:rsidR="0079763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 резерве – казаки ген. М. И. Платова.</w:t>
      </w:r>
    </w:p>
    <w:p w14:paraId="19ABE969" w14:textId="0D8BC8A1" w:rsidR="0077475A" w:rsidRDefault="00797630" w:rsidP="00EA10A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Основной удар французских войск пришелся на центр: Курганная высота, Багратионовы флеши</w:t>
      </w:r>
      <w:r w:rsidR="003D5E7C">
        <w:rPr>
          <w:rFonts w:ascii="Times New Roman" w:hAnsi="Times New Roman"/>
          <w:bCs/>
          <w:color w:val="000000" w:themeColor="text1"/>
          <w:sz w:val="28"/>
          <w:szCs w:val="28"/>
        </w:rPr>
        <w:t>,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батарею Раевского. </w:t>
      </w:r>
    </w:p>
    <w:p w14:paraId="6EC4DFCA" w14:textId="5A450D10" w:rsidR="00EA10A9" w:rsidRDefault="0077475A" w:rsidP="00EA10A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Но прорвать центр русских войск французам не удалось. </w:t>
      </w:r>
      <w:r w:rsidR="0079763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Удар казачьих войск с правого фланга в тыл уже обескровленным наступающим в центре французским войскам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решил исход сражения.</w:t>
      </w:r>
      <w:r w:rsidR="0079763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EA10A9" w:rsidRPr="00EA10A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Французские войска отошли на занимаемые ранее позиции.</w:t>
      </w:r>
    </w:p>
    <w:p w14:paraId="6C3B511C" w14:textId="1DEC0AD4" w:rsidR="0077475A" w:rsidRPr="00EA10A9" w:rsidRDefault="0077475A" w:rsidP="00EA10A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конечном счете Бородинское сражение предопределило исход всей Отечественной войны 1812 года.</w:t>
      </w:r>
    </w:p>
    <w:p w14:paraId="5A70A980" w14:textId="77777777" w:rsidR="00007681" w:rsidRDefault="00007681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4CD812D7" w14:textId="34D4FDAD" w:rsidR="00902A74" w:rsidRDefault="00902A74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Евгений Николаевич Тихонов.</w:t>
      </w:r>
    </w:p>
    <w:p w14:paraId="7FDC8FDE" w14:textId="3FA4237B" w:rsidR="00902A74" w:rsidRDefault="00902A74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16F1E90C" w14:textId="7A8973A8" w:rsidR="008979BE" w:rsidRDefault="0077475A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Карта Бородинского сражения взята из </w:t>
      </w:r>
      <w:r w:rsidR="0034586F">
        <w:rPr>
          <w:rFonts w:ascii="Times New Roman" w:hAnsi="Times New Roman"/>
          <w:bCs/>
          <w:color w:val="000000" w:themeColor="text1"/>
          <w:sz w:val="28"/>
          <w:szCs w:val="28"/>
        </w:rPr>
        <w:t>Большой российской энциклопедии.</w:t>
      </w:r>
    </w:p>
    <w:p w14:paraId="181047A9" w14:textId="77777777" w:rsidR="008979BE" w:rsidRPr="00E30158" w:rsidRDefault="008979BE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2AFBFBF1" w14:textId="77777777" w:rsidR="00E30158" w:rsidRPr="00E30158" w:rsidRDefault="00E30158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sectPr w:rsidR="00E30158" w:rsidRPr="00E30158" w:rsidSect="008E748F"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5BB89" w14:textId="77777777" w:rsidR="00EA5232" w:rsidRDefault="00EA5232">
      <w:pPr>
        <w:spacing w:after="0" w:line="240" w:lineRule="auto"/>
      </w:pPr>
      <w:r>
        <w:separator/>
      </w:r>
    </w:p>
  </w:endnote>
  <w:endnote w:type="continuationSeparator" w:id="0">
    <w:p w14:paraId="00F1A5F9" w14:textId="77777777" w:rsidR="00EA5232" w:rsidRDefault="00EA5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1059081"/>
      <w:docPartObj>
        <w:docPartGallery w:val="Page Numbers (Bottom of Page)"/>
        <w:docPartUnique/>
      </w:docPartObj>
    </w:sdtPr>
    <w:sdtEndPr/>
    <w:sdtContent>
      <w:p w14:paraId="0EEC554D" w14:textId="2C2F9216" w:rsidR="0032713D" w:rsidRDefault="0032713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905D60" w14:textId="77777777" w:rsidR="0032713D" w:rsidRDefault="0032713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3A75F" w14:textId="77777777" w:rsidR="00EA5232" w:rsidRDefault="00EA5232">
      <w:pPr>
        <w:spacing w:after="0" w:line="240" w:lineRule="auto"/>
      </w:pPr>
      <w:r>
        <w:separator/>
      </w:r>
    </w:p>
  </w:footnote>
  <w:footnote w:type="continuationSeparator" w:id="0">
    <w:p w14:paraId="58B9F727" w14:textId="77777777" w:rsidR="00EA5232" w:rsidRDefault="00EA52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0A0"/>
    <w:rsid w:val="000002D4"/>
    <w:rsid w:val="00007681"/>
    <w:rsid w:val="0001126D"/>
    <w:rsid w:val="00055756"/>
    <w:rsid w:val="00070CAC"/>
    <w:rsid w:val="00097E7C"/>
    <w:rsid w:val="00101C73"/>
    <w:rsid w:val="00127614"/>
    <w:rsid w:val="0013048C"/>
    <w:rsid w:val="001477CE"/>
    <w:rsid w:val="00151E52"/>
    <w:rsid w:val="00167D9F"/>
    <w:rsid w:val="00174464"/>
    <w:rsid w:val="001C356A"/>
    <w:rsid w:val="001D0382"/>
    <w:rsid w:val="001D47C9"/>
    <w:rsid w:val="001E17CA"/>
    <w:rsid w:val="00201000"/>
    <w:rsid w:val="002559A0"/>
    <w:rsid w:val="002C0164"/>
    <w:rsid w:val="0030308D"/>
    <w:rsid w:val="00305108"/>
    <w:rsid w:val="00311AD9"/>
    <w:rsid w:val="0032713D"/>
    <w:rsid w:val="00336F31"/>
    <w:rsid w:val="0034586F"/>
    <w:rsid w:val="00357549"/>
    <w:rsid w:val="00396635"/>
    <w:rsid w:val="003A336C"/>
    <w:rsid w:val="003D5E7C"/>
    <w:rsid w:val="00444518"/>
    <w:rsid w:val="00477D02"/>
    <w:rsid w:val="00501516"/>
    <w:rsid w:val="00515CD5"/>
    <w:rsid w:val="00530C4C"/>
    <w:rsid w:val="00574DCD"/>
    <w:rsid w:val="005A639E"/>
    <w:rsid w:val="005E1CAA"/>
    <w:rsid w:val="006025E6"/>
    <w:rsid w:val="00614578"/>
    <w:rsid w:val="00641F03"/>
    <w:rsid w:val="0065616D"/>
    <w:rsid w:val="00671AA6"/>
    <w:rsid w:val="00683609"/>
    <w:rsid w:val="00687BBD"/>
    <w:rsid w:val="006C3EA7"/>
    <w:rsid w:val="007104C6"/>
    <w:rsid w:val="007242E0"/>
    <w:rsid w:val="007347C8"/>
    <w:rsid w:val="00736E4F"/>
    <w:rsid w:val="00755BBF"/>
    <w:rsid w:val="0077475A"/>
    <w:rsid w:val="007836C0"/>
    <w:rsid w:val="00794865"/>
    <w:rsid w:val="007951EC"/>
    <w:rsid w:val="00797630"/>
    <w:rsid w:val="007A0704"/>
    <w:rsid w:val="007A3D3B"/>
    <w:rsid w:val="007D16AA"/>
    <w:rsid w:val="00831C6E"/>
    <w:rsid w:val="008820DC"/>
    <w:rsid w:val="00891D81"/>
    <w:rsid w:val="00893C0D"/>
    <w:rsid w:val="008979BE"/>
    <w:rsid w:val="008A5111"/>
    <w:rsid w:val="008B0C9B"/>
    <w:rsid w:val="008B7FB8"/>
    <w:rsid w:val="008D07C5"/>
    <w:rsid w:val="008E748F"/>
    <w:rsid w:val="00902A74"/>
    <w:rsid w:val="009366E5"/>
    <w:rsid w:val="00947C07"/>
    <w:rsid w:val="00957B4D"/>
    <w:rsid w:val="00A101FD"/>
    <w:rsid w:val="00A137CD"/>
    <w:rsid w:val="00A2135E"/>
    <w:rsid w:val="00A66367"/>
    <w:rsid w:val="00AC3997"/>
    <w:rsid w:val="00AF3074"/>
    <w:rsid w:val="00AF45F7"/>
    <w:rsid w:val="00B160A0"/>
    <w:rsid w:val="00B17BF2"/>
    <w:rsid w:val="00B60FD9"/>
    <w:rsid w:val="00B755F7"/>
    <w:rsid w:val="00B773E9"/>
    <w:rsid w:val="00B96744"/>
    <w:rsid w:val="00BB3B4C"/>
    <w:rsid w:val="00BD0469"/>
    <w:rsid w:val="00C06FEB"/>
    <w:rsid w:val="00CD3836"/>
    <w:rsid w:val="00CE1A60"/>
    <w:rsid w:val="00CE4C18"/>
    <w:rsid w:val="00D13129"/>
    <w:rsid w:val="00D244A9"/>
    <w:rsid w:val="00D31719"/>
    <w:rsid w:val="00D578DA"/>
    <w:rsid w:val="00D83D5B"/>
    <w:rsid w:val="00D925E2"/>
    <w:rsid w:val="00D947B1"/>
    <w:rsid w:val="00DA75F2"/>
    <w:rsid w:val="00DD29AD"/>
    <w:rsid w:val="00DD63FC"/>
    <w:rsid w:val="00E24334"/>
    <w:rsid w:val="00E30158"/>
    <w:rsid w:val="00E514C0"/>
    <w:rsid w:val="00E54119"/>
    <w:rsid w:val="00E82001"/>
    <w:rsid w:val="00E96214"/>
    <w:rsid w:val="00EA10A9"/>
    <w:rsid w:val="00EA5232"/>
    <w:rsid w:val="00F10CC1"/>
    <w:rsid w:val="00F4730B"/>
    <w:rsid w:val="00F61353"/>
    <w:rsid w:val="00F834EF"/>
    <w:rsid w:val="00F95AB6"/>
    <w:rsid w:val="00FA2D4F"/>
    <w:rsid w:val="00FA73CA"/>
    <w:rsid w:val="00FD566E"/>
    <w:rsid w:val="00FF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4E912C"/>
  <w15:chartTrackingRefBased/>
  <w15:docId w15:val="{A24EC7B9-C459-444D-8FE8-F49B469F5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60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60A0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836C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B3B4C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B3B4C"/>
    <w:rPr>
      <w:color w:val="808080"/>
      <w:shd w:val="clear" w:color="auto" w:fill="E6E6E6"/>
    </w:rPr>
  </w:style>
  <w:style w:type="paragraph" w:styleId="a8">
    <w:name w:val="footer"/>
    <w:basedOn w:val="a"/>
    <w:link w:val="a9"/>
    <w:uiPriority w:val="99"/>
    <w:unhideWhenUsed/>
    <w:rsid w:val="00B1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7BF2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5A6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semiHidden/>
    <w:unhideWhenUsed/>
    <w:rsid w:val="00E962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9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85381">
          <w:marLeft w:val="0"/>
          <w:marRight w:val="0"/>
          <w:marTop w:val="0"/>
          <w:marBottom w:val="0"/>
          <w:divBdr>
            <w:top w:val="single" w:sz="6" w:space="15" w:color="FFFFFF"/>
            <w:left w:val="single" w:sz="6" w:space="15" w:color="FFFFFF"/>
            <w:bottom w:val="single" w:sz="6" w:space="15" w:color="FFFFFF"/>
            <w:right w:val="single" w:sz="6" w:space="15" w:color="FFFFFF"/>
          </w:divBdr>
        </w:div>
      </w:divsChild>
    </w:div>
    <w:div w:id="470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81182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556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4363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54111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1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4</cp:revision>
  <dcterms:created xsi:type="dcterms:W3CDTF">2021-08-28T16:34:00Z</dcterms:created>
  <dcterms:modified xsi:type="dcterms:W3CDTF">2021-09-01T07:56:00Z</dcterms:modified>
</cp:coreProperties>
</file>