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F1C8C" w14:textId="4834AAB4" w:rsidR="003862A3" w:rsidRPr="00195A9A" w:rsidRDefault="0016055D" w:rsidP="003862A3">
      <w:pPr>
        <w:pStyle w:val="1"/>
        <w:jc w:val="center"/>
      </w:pPr>
      <w:r>
        <w:t>Развитие</w:t>
      </w:r>
      <w:r w:rsidR="003862A3" w:rsidRPr="00195A9A">
        <w:t xml:space="preserve"> физико-философских систем об окружающем мире</w:t>
      </w:r>
    </w:p>
    <w:p w14:paraId="78971048" w14:textId="3EB0AD7D" w:rsidR="003862A3" w:rsidRDefault="003862A3" w:rsidP="00ED5153">
      <w:pPr>
        <w:spacing w:after="0"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</w:t>
      </w:r>
      <w:r w:rsidRPr="007B51EA">
        <w:rPr>
          <w:rFonts w:ascii="Times New Roman" w:hAnsi="Times New Roman"/>
          <w:b/>
          <w:sz w:val="28"/>
          <w:szCs w:val="28"/>
        </w:rPr>
        <w:t>жирным шрифтом выделяются комментарии автора</w:t>
      </w:r>
      <w:r>
        <w:rPr>
          <w:rFonts w:ascii="Times New Roman" w:hAnsi="Times New Roman"/>
          <w:bCs/>
          <w:sz w:val="28"/>
          <w:szCs w:val="28"/>
        </w:rPr>
        <w:t>)</w:t>
      </w:r>
    </w:p>
    <w:p w14:paraId="77850C0E" w14:textId="313519DF" w:rsidR="00195D17" w:rsidRDefault="00ED5153" w:rsidP="00ED5153">
      <w:pPr>
        <w:spacing w:after="0"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Фалес, Гераклит, Парменид, Зенон, Платон, </w:t>
      </w:r>
    </w:p>
    <w:p w14:paraId="5C44D33A" w14:textId="1AFC773E" w:rsidR="00ED5153" w:rsidRPr="00FA2D7A" w:rsidRDefault="00ED5153" w:rsidP="00ED5153">
      <w:pPr>
        <w:spacing w:after="0"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Аристотель,</w:t>
      </w:r>
      <w:r w:rsidR="00195D17">
        <w:rPr>
          <w:rFonts w:ascii="Times New Roman" w:hAnsi="Times New Roman"/>
          <w:bCs/>
          <w:sz w:val="28"/>
          <w:szCs w:val="28"/>
        </w:rPr>
        <w:t xml:space="preserve"> Левкипп</w:t>
      </w:r>
      <w:r>
        <w:rPr>
          <w:rFonts w:ascii="Times New Roman" w:hAnsi="Times New Roman"/>
          <w:bCs/>
          <w:sz w:val="28"/>
          <w:szCs w:val="28"/>
        </w:rPr>
        <w:t xml:space="preserve"> Демокрит</w:t>
      </w:r>
      <w:r w:rsidR="00195D17">
        <w:rPr>
          <w:rFonts w:ascii="Times New Roman" w:hAnsi="Times New Roman"/>
          <w:bCs/>
          <w:sz w:val="28"/>
          <w:szCs w:val="28"/>
        </w:rPr>
        <w:t>, Эпикур (§§ 2 – 5)</w:t>
      </w:r>
    </w:p>
    <w:p w14:paraId="565889CC" w14:textId="77777777" w:rsidR="003862A3" w:rsidRDefault="003862A3" w:rsidP="003862A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1DAB49D4" w14:textId="77777777" w:rsidR="003862A3" w:rsidRPr="00FA2D7A" w:rsidRDefault="003862A3" w:rsidP="003862A3">
      <w:pPr>
        <w:pStyle w:val="1"/>
      </w:pPr>
      <w:r w:rsidRPr="00FA2D7A">
        <w:t>§1. Об отражении окружающего мира в мифологии народов</w:t>
      </w:r>
    </w:p>
    <w:p w14:paraId="4F3C0103" w14:textId="77777777" w:rsidR="003862A3" w:rsidRPr="0082750C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4BFFB65E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Люди всегда стремились узнать как можно больше об окружающем нас мире, определиться для себя с его первопричинами. От того насколько успешными были эти попытки зависели темпы развития человеческого общества и научно-технических революций в различных регионах мира.</w:t>
      </w:r>
    </w:p>
    <w:p w14:paraId="2C040BAB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начале развития современной цивилизации они получили отражение в мифологии народов. Наиболее известна в России мифология древней Греции. Все большую известность получает мифология славян, других народов России, мифология древней Индии и Китая, Древнего Востока, Западной и Северной Европы.</w:t>
      </w:r>
    </w:p>
    <w:p w14:paraId="32405898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Мифология собственно русского народа в письменных источниках встречается только в русских летописях.</w:t>
      </w:r>
    </w:p>
    <w:p w14:paraId="69937EE8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изучения мифологии русского народа, а также его начальной истории можно использовать сказки и былины. В русских летописях, сказках, былинах отражается философия русского народа.</w:t>
      </w:r>
    </w:p>
    <w:p w14:paraId="5A787341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Продолжением мифологии древней Греции стали философские системы античной Греции.</w:t>
      </w:r>
    </w:p>
    <w:p w14:paraId="59EA70CF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1F69A21" w14:textId="77777777" w:rsidR="003862A3" w:rsidRPr="00FA2D7A" w:rsidRDefault="003862A3" w:rsidP="003862A3">
      <w:pPr>
        <w:pStyle w:val="1"/>
      </w:pPr>
      <w:r w:rsidRPr="00FA2D7A">
        <w:t>§2. Античная философия Малой Азии</w:t>
      </w:r>
    </w:p>
    <w:p w14:paraId="3C83B12A" w14:textId="77777777" w:rsidR="003862A3" w:rsidRPr="008C19B9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19B9">
        <w:rPr>
          <w:rFonts w:ascii="Times New Roman" w:hAnsi="Times New Roman"/>
          <w:sz w:val="28"/>
          <w:szCs w:val="28"/>
        </w:rPr>
        <w:t xml:space="preserve"> </w:t>
      </w:r>
    </w:p>
    <w:p w14:paraId="2330758C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качестве начала, причины всех вещей рассматривала один или несколько первичных элементов. Фалес, живший во времена первого персидского царя Кира, началом всего полагал воду, а мир считал одушевленным. </w:t>
      </w:r>
    </w:p>
    <w:p w14:paraId="151A34CF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Анаксимандр, ученик Фалеса, считал первоначалом и основой беспредельное, не имеющее границы, и не определял его ни как воздух,</w:t>
      </w:r>
      <w:r w:rsidRPr="00DF24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ни как воду, ни как что-либо иное. Возникновение он объясняет выделением противоположностей вследствие вечного движения. Противоположностями являются: горячее - холодное, сухое - влажное. </w:t>
      </w:r>
    </w:p>
    <w:p w14:paraId="29689E7A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его словам, из некой беспредельной природы рождаются небосводы и находящиеся в них космосы. Эта природа вечна, и нестареющая, и объемлет все небосводы. </w:t>
      </w:r>
    </w:p>
    <w:p w14:paraId="2D94676B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Гераклит, расцвет деятельности которого приходится на 504-501 годы до н. э., началом считал огонь, из которого все возникает путем разрежения и сгущения. Гераклит полагает, что все движется и ничто не остается на месте и, сравнивая сущее с течением реки, говорит, что дважды нельзя войти в одну и ту </w:t>
      </w:r>
      <w:r>
        <w:rPr>
          <w:rFonts w:ascii="Times New Roman" w:hAnsi="Times New Roman"/>
          <w:sz w:val="28"/>
          <w:szCs w:val="28"/>
        </w:rPr>
        <w:lastRenderedPageBreak/>
        <w:t xml:space="preserve">же реку. Полагает также определенный срок и определенное время изменения космоса согласно некой роковой необходимости, который рождается из огня и снова сгорает дотла через определенные периоды времени, попеременно в течение совокупной вечности. Согласно Гераклиту, все возникает в силу противоположности. О судьбе, необходимости его мнения следующие. </w:t>
      </w:r>
    </w:p>
    <w:p w14:paraId="31503715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Сущностью судьбы считал разум (логос), пронизывающий субстанцию Вселенной, творящий все вещи через их «бег в противоположные стороны». Изречения Гераклита</w:t>
      </w:r>
      <w:r w:rsidRPr="0071459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D5DF7D8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«все человеческие законы зависят от одного, божественного, он простирает свою власть так далеко, как только пожелает, и всему довлеет, и все превосходит»;</w:t>
      </w:r>
    </w:p>
    <w:p w14:paraId="48FA03CB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«поэтому должно следовать общему, но хотя разум (логос) – общ, большинство живет так как, если бы у них был особенный рассудок».</w:t>
      </w:r>
    </w:p>
    <w:p w14:paraId="3A7052FF" w14:textId="77777777" w:rsidR="003862A3" w:rsidRPr="00E4254F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4254F">
        <w:rPr>
          <w:rFonts w:ascii="Times New Roman" w:hAnsi="Times New Roman"/>
          <w:b/>
          <w:sz w:val="28"/>
          <w:szCs w:val="28"/>
        </w:rPr>
        <w:t xml:space="preserve">Выбор в качестве начал элементов, не имеющих устоявшихся границ (вода, беспредельное (неограниченное), воздух, огонь) позволял объяснить причину движения природой этих элементов. У них нет устоявшихся границ, поэтому они движутся. </w:t>
      </w:r>
    </w:p>
    <w:p w14:paraId="022CC8B9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4254F">
        <w:rPr>
          <w:rFonts w:ascii="Times New Roman" w:hAnsi="Times New Roman"/>
          <w:b/>
          <w:sz w:val="28"/>
          <w:szCs w:val="28"/>
        </w:rPr>
        <w:t xml:space="preserve">Наглядно это можно показать на примере воды, вылитой из посуды. У воды нет устоявшейся границы, и она в каждый момент времени «теперь» сама создает свою границу. </w:t>
      </w:r>
    </w:p>
    <w:p w14:paraId="0B1D0AA5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BA0E44">
        <w:rPr>
          <w:rFonts w:ascii="Times New Roman" w:hAnsi="Times New Roman"/>
          <w:b/>
          <w:sz w:val="28"/>
          <w:szCs w:val="28"/>
        </w:rPr>
        <w:t>Теряя энергию, вода превращается в лед и приобретает устоявшиеся границы. Получая энергию из внешнего источника, лед вновь превращается в воду, то есть беспредельное.</w:t>
      </w:r>
    </w:p>
    <w:p w14:paraId="742E2093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28A4A6EC" w14:textId="77777777" w:rsidR="003862A3" w:rsidRPr="00FA2D7A" w:rsidRDefault="003862A3" w:rsidP="003862A3">
      <w:pPr>
        <w:pStyle w:val="1"/>
      </w:pPr>
      <w:r w:rsidRPr="00FA2D7A">
        <w:t>§3. Элейская философская школа в Великой Греции</w:t>
      </w:r>
    </w:p>
    <w:p w14:paraId="4FA47C48" w14:textId="77777777" w:rsidR="003862A3" w:rsidRPr="00547CE2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14:paraId="7440BA1C" w14:textId="77777777" w:rsidR="003862A3" w:rsidRPr="00851AD4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51AD4">
        <w:rPr>
          <w:rFonts w:ascii="Times New Roman" w:hAnsi="Times New Roman"/>
          <w:b/>
          <w:sz w:val="28"/>
          <w:szCs w:val="28"/>
        </w:rPr>
        <w:t xml:space="preserve">Элея – город южной Италии. Основали Элею в </w:t>
      </w:r>
      <w:r w:rsidRPr="00851AD4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851AD4">
        <w:rPr>
          <w:rFonts w:ascii="Times New Roman" w:hAnsi="Times New Roman"/>
          <w:b/>
          <w:sz w:val="28"/>
          <w:szCs w:val="28"/>
        </w:rPr>
        <w:t xml:space="preserve"> веке до н.э. выходцы из Фокеи, древней афинской колонии в Ионии, на берегу Лидии, недалеко от Смирны (в Малой Азии), после завоевания Фокеи персами.</w:t>
      </w:r>
    </w:p>
    <w:p w14:paraId="7230A9D9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FF0D667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Один из наиболее значительных представителей элейской философской школы, Парменид, считал: 1) то, что высказывается и мыслится, необходимо должно быть сущим </w:t>
      </w:r>
      <w:r w:rsidRPr="00C84DDD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«тем, что есть»</w:t>
      </w:r>
      <w:r w:rsidRPr="00C84DDD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, ибо есть – бытие, а ничто – не есть; 2) сущее нерожденным, безначальным и не подверженным гибели; 3) то же самое – мысль и то, о чем мысль возникает, «ибо без бытия, о котором ее изрекают, мысли тебе не найти»; 4) поскольку есть только сущее, оно непрерывно. </w:t>
      </w:r>
    </w:p>
    <w:p w14:paraId="655E0EE6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Другой представитель элейской школы, ученик Парменида, Зенон, прославился своими апориями (неразрешимыми противоречиями). Из непрерывности сущего он делает вывод о невозможности движения. Этот вывод он обосновывает следующим образом. Любой отрезок, являясь непрерывным, делим до</w:t>
      </w:r>
      <w:r w:rsidRPr="00C444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бесконечности. Следовательно, чтобы его пройти, нужно коснуться бесконечного числа точек. Это – невозможно. Отсюда делается вывод о невозможности движения.</w:t>
      </w:r>
    </w:p>
    <w:p w14:paraId="646E7375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7C502A8A" w14:textId="77777777" w:rsidR="003862A3" w:rsidRPr="00547CE2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 связи с этим р</w:t>
      </w:r>
      <w:r w:rsidRPr="00547CE2">
        <w:rPr>
          <w:rFonts w:ascii="Times New Roman" w:hAnsi="Times New Roman"/>
          <w:b/>
          <w:sz w:val="28"/>
          <w:szCs w:val="28"/>
        </w:rPr>
        <w:t xml:space="preserve">ассмотрим движение объекта </w:t>
      </w:r>
      <w:bookmarkStart w:id="0" w:name="_Hlk33629184"/>
      <w:r w:rsidRPr="00547CE2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т</w:t>
      </w:r>
      <w:r w:rsidRPr="00547CE2">
        <w:rPr>
          <w:rFonts w:ascii="Times New Roman" w:hAnsi="Times New Roman"/>
          <w:b/>
          <w:sz w:val="28"/>
          <w:szCs w:val="28"/>
        </w:rPr>
        <w:t xml:space="preserve"> точки «А» до точки «Б»</w:t>
      </w:r>
      <w:bookmarkEnd w:id="0"/>
      <w:r w:rsidRPr="00547CE2">
        <w:rPr>
          <w:rFonts w:ascii="Times New Roman" w:hAnsi="Times New Roman"/>
          <w:b/>
          <w:sz w:val="28"/>
          <w:szCs w:val="28"/>
        </w:rPr>
        <w:t xml:space="preserve">. Объект находится в среде (системе координат), скорость движения которой </w:t>
      </w:r>
      <w:bookmarkStart w:id="1" w:name="_Hlk33629242"/>
      <w:r w:rsidRPr="00547CE2">
        <w:rPr>
          <w:rFonts w:ascii="Times New Roman" w:hAnsi="Times New Roman"/>
          <w:b/>
          <w:sz w:val="28"/>
          <w:szCs w:val="28"/>
        </w:rPr>
        <w:t>относительно условно неподвижной среды</w:t>
      </w:r>
      <w:bookmarkEnd w:id="1"/>
      <w:r w:rsidRPr="00547CE2">
        <w:rPr>
          <w:rFonts w:ascii="Times New Roman" w:hAnsi="Times New Roman"/>
          <w:b/>
          <w:sz w:val="28"/>
          <w:szCs w:val="28"/>
        </w:rPr>
        <w:t xml:space="preserve"> (системы координат) примем равным «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47CE2">
        <w:rPr>
          <w:rFonts w:ascii="Times New Roman" w:hAnsi="Times New Roman"/>
          <w:b/>
          <w:sz w:val="28"/>
          <w:szCs w:val="28"/>
        </w:rPr>
        <w:t>». Скорость движения объекта относительно среды, в которой он находится, принимаем равной «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47CE2">
        <w:rPr>
          <w:rFonts w:ascii="Times New Roman" w:hAnsi="Times New Roman"/>
          <w:b/>
          <w:sz w:val="28"/>
          <w:szCs w:val="28"/>
        </w:rPr>
        <w:t>».</w:t>
      </w:r>
    </w:p>
    <w:p w14:paraId="2A7CE493" w14:textId="77777777" w:rsidR="003862A3" w:rsidRPr="00547CE2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47CE2">
        <w:rPr>
          <w:rFonts w:ascii="Times New Roman" w:hAnsi="Times New Roman"/>
          <w:b/>
          <w:sz w:val="28"/>
          <w:szCs w:val="28"/>
        </w:rPr>
        <w:t xml:space="preserve">Обозначим систему координат условно неподвижной среды «К», систему координат движущейся среды, в которой находится наш объект – </w:t>
      </w:r>
      <w:bookmarkStart w:id="2" w:name="_Hlk33622806"/>
      <w:r w:rsidRPr="00547CE2">
        <w:rPr>
          <w:rFonts w:ascii="Times New Roman" w:hAnsi="Times New Roman"/>
          <w:b/>
          <w:sz w:val="28"/>
          <w:szCs w:val="28"/>
        </w:rPr>
        <w:t>«к»</w:t>
      </w:r>
      <w:bookmarkEnd w:id="2"/>
      <w:r w:rsidRPr="00547CE2">
        <w:rPr>
          <w:rFonts w:ascii="Times New Roman" w:hAnsi="Times New Roman"/>
          <w:b/>
          <w:sz w:val="28"/>
          <w:szCs w:val="28"/>
        </w:rPr>
        <w:t>. Расстояние, пройденное объектом от точки «А» до точки «Б» в системе координат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6FE0">
        <w:rPr>
          <w:rFonts w:ascii="Times New Roman" w:hAnsi="Times New Roman"/>
          <w:b/>
          <w:sz w:val="28"/>
          <w:szCs w:val="28"/>
        </w:rPr>
        <w:t>«к»</w:t>
      </w:r>
      <w:r>
        <w:rPr>
          <w:rFonts w:ascii="Times New Roman" w:hAnsi="Times New Roman"/>
          <w:b/>
          <w:sz w:val="28"/>
          <w:szCs w:val="28"/>
        </w:rPr>
        <w:t xml:space="preserve"> обозначим как</w:t>
      </w:r>
      <w:r w:rsidRPr="006B6FE0">
        <w:t xml:space="preserve"> </w:t>
      </w:r>
      <w:r w:rsidRPr="006B6FE0">
        <w:rPr>
          <w:rFonts w:ascii="Times New Roman" w:hAnsi="Times New Roman"/>
          <w:b/>
          <w:sz w:val="28"/>
          <w:szCs w:val="28"/>
        </w:rPr>
        <w:t>t x v</w:t>
      </w:r>
      <w:r>
        <w:rPr>
          <w:rFonts w:ascii="Times New Roman" w:hAnsi="Times New Roman"/>
          <w:b/>
          <w:sz w:val="28"/>
          <w:szCs w:val="28"/>
        </w:rPr>
        <w:t xml:space="preserve">, в системе координат </w:t>
      </w:r>
      <w:r w:rsidRPr="00547CE2">
        <w:rPr>
          <w:rFonts w:ascii="Times New Roman" w:hAnsi="Times New Roman"/>
          <w:b/>
          <w:sz w:val="28"/>
          <w:szCs w:val="28"/>
        </w:rPr>
        <w:t>«К»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547CE2">
        <w:rPr>
          <w:rFonts w:ascii="Times New Roman" w:hAnsi="Times New Roman"/>
          <w:b/>
          <w:sz w:val="28"/>
          <w:szCs w:val="28"/>
        </w:rPr>
        <w:t xml:space="preserve">как </w:t>
      </w:r>
      <w:bookmarkStart w:id="3" w:name="_Hlk33547857"/>
      <w:r w:rsidRPr="00547CE2">
        <w:rPr>
          <w:rFonts w:ascii="Times New Roman" w:hAnsi="Times New Roman"/>
          <w:b/>
          <w:sz w:val="28"/>
          <w:szCs w:val="28"/>
          <w:lang w:val="en-US"/>
        </w:rPr>
        <w:t>t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x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 w:rsidRPr="006F30CF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6F30CF">
        <w:rPr>
          <w:rFonts w:ascii="Times New Roman" w:hAnsi="Times New Roman"/>
          <w:b/>
          <w:sz w:val="28"/>
          <w:szCs w:val="28"/>
        </w:rPr>
        <w:t>+</w:t>
      </w:r>
      <w:r w:rsidRPr="00547CE2">
        <w:rPr>
          <w:rFonts w:ascii="Times New Roman" w:hAnsi="Times New Roman"/>
          <w:b/>
          <w:sz w:val="28"/>
          <w:szCs w:val="28"/>
          <w:lang w:val="en-US"/>
        </w:rPr>
        <w:t>v</w:t>
      </w:r>
      <w:r w:rsidRPr="006F30CF">
        <w:rPr>
          <w:rFonts w:ascii="Times New Roman" w:hAnsi="Times New Roman"/>
          <w:b/>
          <w:sz w:val="28"/>
          <w:szCs w:val="28"/>
        </w:rPr>
        <w:t>)</w:t>
      </w:r>
      <w:bookmarkEnd w:id="3"/>
      <w:r w:rsidRPr="00547CE2">
        <w:rPr>
          <w:rFonts w:ascii="Times New Roman" w:hAnsi="Times New Roman"/>
          <w:b/>
          <w:sz w:val="28"/>
          <w:szCs w:val="28"/>
        </w:rPr>
        <w:t xml:space="preserve">. </w:t>
      </w:r>
    </w:p>
    <w:p w14:paraId="1459995F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47CE2">
        <w:rPr>
          <w:rFonts w:ascii="Times New Roman" w:hAnsi="Times New Roman"/>
          <w:b/>
          <w:sz w:val="28"/>
          <w:szCs w:val="28"/>
        </w:rPr>
        <w:t>Путь</w:t>
      </w:r>
      <w:r>
        <w:rPr>
          <w:rFonts w:ascii="Times New Roman" w:hAnsi="Times New Roman"/>
          <w:b/>
          <w:sz w:val="28"/>
          <w:szCs w:val="28"/>
        </w:rPr>
        <w:t xml:space="preserve"> в системе координат «К»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B43A54">
        <w:rPr>
          <w:rFonts w:ascii="Times New Roman" w:hAnsi="Times New Roman"/>
          <w:b/>
          <w:sz w:val="28"/>
          <w:szCs w:val="28"/>
        </w:rPr>
        <w:t xml:space="preserve">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x</w:t>
      </w:r>
      <w:r w:rsidRPr="00B43A54">
        <w:rPr>
          <w:rFonts w:ascii="Times New Roman" w:hAnsi="Times New Roman"/>
          <w:b/>
          <w:sz w:val="28"/>
          <w:szCs w:val="28"/>
        </w:rPr>
        <w:t xml:space="preserve"> (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+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</w:rPr>
        <w:t xml:space="preserve">превышает расстояние между точками «А» и «Б» на путь, пройденный движущейся средой «к» в системе координат «К». Это может быть, если путь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B43A54">
        <w:rPr>
          <w:rFonts w:ascii="Times New Roman" w:hAnsi="Times New Roman"/>
          <w:b/>
          <w:sz w:val="28"/>
          <w:szCs w:val="28"/>
        </w:rPr>
        <w:t xml:space="preserve"> 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x</w:t>
      </w:r>
      <w:r w:rsidRPr="00B43A54">
        <w:rPr>
          <w:rFonts w:ascii="Times New Roman" w:hAnsi="Times New Roman"/>
          <w:b/>
          <w:sz w:val="28"/>
          <w:szCs w:val="28"/>
        </w:rPr>
        <w:t xml:space="preserve"> (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+</w:t>
      </w:r>
      <w:r w:rsidRPr="00B43A54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43A54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</w:rPr>
        <w:t>проходит между точками «А» и «Б» по кривой</w:t>
      </w:r>
      <w:r>
        <w:rPr>
          <w:rFonts w:ascii="Times New Roman" w:hAnsi="Times New Roman"/>
          <w:b/>
          <w:sz w:val="28"/>
          <w:szCs w:val="28"/>
        </w:rPr>
        <w:t>,</w:t>
      </w:r>
      <w:r w:rsidRPr="00547CE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</w:t>
      </w:r>
      <w:r w:rsidRPr="00547CE2">
        <w:rPr>
          <w:rFonts w:ascii="Times New Roman" w:hAnsi="Times New Roman"/>
          <w:b/>
          <w:sz w:val="28"/>
          <w:szCs w:val="28"/>
        </w:rPr>
        <w:t>бъект же преодолевает отрезок</w:t>
      </w:r>
      <w:r w:rsidRPr="006F30CF">
        <w:rPr>
          <w:rFonts w:ascii="Times New Roman" w:hAnsi="Times New Roman"/>
          <w:b/>
          <w:sz w:val="28"/>
          <w:szCs w:val="28"/>
        </w:rPr>
        <w:t xml:space="preserve"> </w:t>
      </w:r>
      <w:r w:rsidRPr="00547CE2">
        <w:rPr>
          <w:rFonts w:ascii="Times New Roman" w:hAnsi="Times New Roman"/>
          <w:b/>
          <w:sz w:val="28"/>
          <w:szCs w:val="28"/>
        </w:rPr>
        <w:t xml:space="preserve">  </w:t>
      </w:r>
      <w:bookmarkStart w:id="4" w:name="_Hlk33549159"/>
      <w:r w:rsidRPr="00547CE2">
        <w:rPr>
          <w:rFonts w:ascii="Times New Roman" w:hAnsi="Times New Roman"/>
          <w:b/>
          <w:sz w:val="28"/>
          <w:szCs w:val="28"/>
        </w:rPr>
        <w:t>между точками «А» и «Б»</w:t>
      </w:r>
      <w:bookmarkEnd w:id="4"/>
      <w:r w:rsidRPr="00547CE2">
        <w:rPr>
          <w:rFonts w:ascii="Times New Roman" w:hAnsi="Times New Roman"/>
          <w:b/>
          <w:sz w:val="28"/>
          <w:szCs w:val="28"/>
        </w:rPr>
        <w:t xml:space="preserve"> в системе координат «к», касаясь только двух точек этого отрезка: «А» и «Б».</w:t>
      </w:r>
    </w:p>
    <w:p w14:paraId="4C5D8D4E" w14:textId="77777777" w:rsidR="003862A3" w:rsidRPr="00547CE2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Это разрешает противоречие, которым Зенон обосновывал невозможность движения.</w:t>
      </w:r>
    </w:p>
    <w:p w14:paraId="3C02C13A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Чем меньше скорость движущейся среды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, тем будет меньше путь, пройденный объектом</w:t>
      </w:r>
      <w:r w:rsidRPr="00C24C5E">
        <w:t xml:space="preserve"> </w:t>
      </w:r>
      <w:bookmarkStart w:id="5" w:name="_Hlk33633811"/>
      <w:r w:rsidRPr="00C24C5E">
        <w:rPr>
          <w:rFonts w:ascii="Times New Roman" w:hAnsi="Times New Roman"/>
          <w:b/>
          <w:sz w:val="28"/>
          <w:szCs w:val="28"/>
        </w:rPr>
        <w:t xml:space="preserve">от точки «А» до точки «Б» </w:t>
      </w:r>
      <w:bookmarkEnd w:id="5"/>
      <w:r w:rsidRPr="0011466A">
        <w:rPr>
          <w:rFonts w:ascii="Times New Roman" w:hAnsi="Times New Roman"/>
          <w:b/>
          <w:sz w:val="28"/>
          <w:szCs w:val="28"/>
        </w:rPr>
        <w:t>относительно условно неподвижной среды</w:t>
      </w:r>
      <w:r>
        <w:rPr>
          <w:rFonts w:ascii="Times New Roman" w:hAnsi="Times New Roman"/>
          <w:b/>
          <w:sz w:val="28"/>
          <w:szCs w:val="28"/>
        </w:rPr>
        <w:t xml:space="preserve">, тем меньший путь будет соответствовать единице времени, и – наоборот. </w:t>
      </w:r>
    </w:p>
    <w:p w14:paraId="50BBAA62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неподвижной среде движения просто нет, поэтому при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= 0,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также = 0, и объект никогда не сможет добраться </w:t>
      </w:r>
      <w:r w:rsidRPr="00661696">
        <w:rPr>
          <w:rFonts w:ascii="Times New Roman" w:hAnsi="Times New Roman"/>
          <w:b/>
          <w:sz w:val="28"/>
          <w:szCs w:val="28"/>
        </w:rPr>
        <w:t>от точки «А» до точки «Б»</w:t>
      </w:r>
      <w:r>
        <w:rPr>
          <w:rFonts w:ascii="Times New Roman" w:hAnsi="Times New Roman"/>
          <w:b/>
          <w:sz w:val="28"/>
          <w:szCs w:val="28"/>
        </w:rPr>
        <w:t xml:space="preserve">. К этому случаю как раз применима апория Зенона. </w:t>
      </w:r>
      <w:r w:rsidRPr="006616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4A84430C" w14:textId="77777777" w:rsidR="003862A3" w:rsidRPr="008D527D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4F0D0E35" w14:textId="77777777" w:rsidR="003862A3" w:rsidRPr="00FA2D7A" w:rsidRDefault="003862A3" w:rsidP="003862A3">
      <w:pPr>
        <w:pStyle w:val="1"/>
      </w:pPr>
      <w:r w:rsidRPr="00FA2D7A">
        <w:t>§</w:t>
      </w:r>
      <w:r>
        <w:t>4</w:t>
      </w:r>
      <w:r w:rsidRPr="00FA2D7A">
        <w:t>. Философия классического периода древней Греции</w:t>
      </w:r>
    </w:p>
    <w:p w14:paraId="42E6E1D8" w14:textId="77777777" w:rsidR="003862A3" w:rsidRPr="006E778B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14:paraId="2E72E619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истоков философии классического периода древней Греции стоит Платон, афинянин, даты жизни – 427-347 годы до н. э. Основные философские вопросы излагаются им в виде диалогов, когда стороны приводят свою точку зрения и аргументы в ее защиту. Как правило, победителем выходит Сократ. </w:t>
      </w:r>
    </w:p>
    <w:p w14:paraId="08F223A1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Взгляды, которые побеждают в диалогах, следующие: существуют бессмертная душа и вечно неизменные идеи до рождения человека; идеи не существуют обособленно от вещей; сущность является результатом смешения беспредельного с пределом; причиной смешения является ум. Смотри диалоги: «Федон», «Парменид», «Филеб».</w:t>
      </w:r>
    </w:p>
    <w:p w14:paraId="0336379F" w14:textId="14393910" w:rsidR="0016055D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Аристотель, бывший в молодости учеником Платона, считал, что причинами являются разум и природа вещей, которая относится к разряду причин «ради чего». Смотри книгу вторую «Физики» Аристотеля.</w:t>
      </w:r>
    </w:p>
    <w:p w14:paraId="761E8C06" w14:textId="77777777" w:rsidR="0016055D" w:rsidRDefault="0016055D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F3CD9A" w14:textId="77777777" w:rsidR="003862A3" w:rsidRPr="00FA2D7A" w:rsidRDefault="003862A3" w:rsidP="003862A3">
      <w:pPr>
        <w:pStyle w:val="1"/>
      </w:pPr>
      <w:r w:rsidRPr="00FA2D7A">
        <w:t>§5. Атомизм древней Греции</w:t>
      </w:r>
    </w:p>
    <w:p w14:paraId="6C238E7E" w14:textId="77777777" w:rsidR="003862A3" w:rsidRPr="001C1CBD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14:paraId="2B1E7A26" w14:textId="2BA475E5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В качестве наиболее значительных представителей здесь можно выделить: Левкиппа (из Элеи, по другим сведениям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из Абдеры или Милета, приблизительные даты жизни – 500-440 годы до н. э.), Демокрита (из Абдеры, даты жизни – около 460-370 годов до н. э.) и Эпикура (с Самоса, даты жизни -   около 342/341-271/270 годов до нашей эры).</w:t>
      </w:r>
    </w:p>
    <w:p w14:paraId="4B40DFBE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Мнения их были следующими. Начала Вселенной есть атомы и пустота. Миры бесконечны и подвержены возникновению и разрушению. Ничто не возникает из несуществующего, и ничто не разрушается в несуществующее. Атомы тоже бесконечны по величине и количеству, они вихрем несутся по Вселенной и этим порождают все сложное, они не подвержены воздействиям и неизменны в силу своей твердости. Душа состоит из таких же телец. Душа и ум – одно и то же. Видим мы оттого, что в нас попадают и остаются видности. Все возникает по неизбежности: причина всякого возникновения – вихрь, и этот вихрь называют неизбежностью. </w:t>
      </w:r>
    </w:p>
    <w:p w14:paraId="12D450FF" w14:textId="2FB05A81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Эпикур отмечал, что атомы движутся непрерывно и вечно: одни – поодаль друг от друга, а другие – колеблясь на месте, если они случайно сцепятся или будут схвачены сцепленными атомами. Такое колебание происходит, по его мнению, потому что природа пустоты, разделяющей атомы, неспособна оказать им сопротивление; а твердость, присущая атомам, заставляет их при столкновении отскакивать настолько, насколько сцепление атомов вокруг столкновения дает им простор. Начало этому не было, ибо и атомы, и пустота существуют вечно.</w:t>
      </w:r>
    </w:p>
    <w:p w14:paraId="7633F95C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Смотри </w:t>
      </w:r>
      <w:r>
        <w:rPr>
          <w:rFonts w:ascii="Times New Roman" w:hAnsi="Times New Roman"/>
          <w:sz w:val="28"/>
          <w:szCs w:val="28"/>
          <w:lang w:val="en-US"/>
        </w:rPr>
        <w:t>IX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 xml:space="preserve"> книги Диогена Лаэртского «О жизни, учениях и изречениях знаменитых философов».</w:t>
      </w:r>
    </w:p>
    <w:p w14:paraId="42F23D80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96169E">
        <w:rPr>
          <w:rFonts w:ascii="Times New Roman" w:hAnsi="Times New Roman"/>
          <w:b/>
          <w:sz w:val="28"/>
          <w:szCs w:val="28"/>
        </w:rPr>
        <w:t>Пустота рассматривается как реальность, что позволяет объяснить возможность движения. В то же время не объяснены причины движения и жизнедеятельности. Данной философией практически отрицается свобода выбора, что противоречит действительности.</w:t>
      </w:r>
    </w:p>
    <w:p w14:paraId="622E33BC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2183A424" w14:textId="77777777" w:rsidR="003862A3" w:rsidRPr="00FA2D7A" w:rsidRDefault="003862A3" w:rsidP="003862A3">
      <w:pPr>
        <w:pStyle w:val="1"/>
      </w:pPr>
      <w:r w:rsidRPr="00FA2D7A">
        <w:t>§6. Мифология русского народа</w:t>
      </w:r>
    </w:p>
    <w:p w14:paraId="523CC1AF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FDF30C9" w14:textId="77777777" w:rsidR="003862A3" w:rsidRDefault="003862A3" w:rsidP="003862A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русским летописям, сообщениям имеющихся арабских источников</w:t>
      </w:r>
      <w:r w:rsidRPr="001F41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половины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1F41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века русские люди верили в жизнь после смерти и в рай. </w:t>
      </w:r>
      <w:bookmarkStart w:id="6" w:name="_Hlk81400622"/>
      <w:r>
        <w:rPr>
          <w:rFonts w:ascii="Times New Roman" w:hAnsi="Times New Roman"/>
          <w:sz w:val="28"/>
          <w:szCs w:val="28"/>
        </w:rPr>
        <w:t>В русской мифологии присутствует свобода выбора, но за соответствующим выбором следуют определенные события. Ярким примером является выбор героем одной из трех дорог в русских сказках.</w:t>
      </w:r>
    </w:p>
    <w:bookmarkEnd w:id="6"/>
    <w:p w14:paraId="64452B02" w14:textId="3EAC9B09" w:rsidR="00AC198E" w:rsidRDefault="003862A3" w:rsidP="00AC198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Учитывая, что первыми осваивали Евразию, русские люди, мифология русского народа отразилась в мифологии других народов, заселявших в последствие Евразию, например, в греческой мифологии, соответственно и в греческой философии, в индийской и ближневосточной мифологии.</w:t>
      </w:r>
    </w:p>
    <w:p w14:paraId="7EC4833B" w14:textId="77777777" w:rsidR="0016055D" w:rsidRPr="00731EFF" w:rsidRDefault="0016055D" w:rsidP="00AC198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260D5" w14:textId="77777777" w:rsidR="00736109" w:rsidRDefault="00736109" w:rsidP="003862A3">
      <w:pPr>
        <w:spacing w:after="0" w:line="240" w:lineRule="auto"/>
      </w:pPr>
      <w:r>
        <w:separator/>
      </w:r>
    </w:p>
  </w:endnote>
  <w:endnote w:type="continuationSeparator" w:id="0">
    <w:p w14:paraId="2B9C568D" w14:textId="77777777" w:rsidR="00736109" w:rsidRDefault="00736109" w:rsidP="00386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9457135"/>
      <w:docPartObj>
        <w:docPartGallery w:val="Page Numbers (Bottom of Page)"/>
        <w:docPartUnique/>
      </w:docPartObj>
    </w:sdtPr>
    <w:sdtContent>
      <w:p w14:paraId="3142893C" w14:textId="30B4C9AB" w:rsidR="003862A3" w:rsidRDefault="003862A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DCFC6F" w14:textId="77777777" w:rsidR="003862A3" w:rsidRDefault="003862A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A7151" w14:textId="77777777" w:rsidR="00736109" w:rsidRDefault="00736109" w:rsidP="003862A3">
      <w:pPr>
        <w:spacing w:after="0" w:line="240" w:lineRule="auto"/>
      </w:pPr>
      <w:r>
        <w:separator/>
      </w:r>
    </w:p>
  </w:footnote>
  <w:footnote w:type="continuationSeparator" w:id="0">
    <w:p w14:paraId="3F3EDA58" w14:textId="77777777" w:rsidR="00736109" w:rsidRDefault="00736109" w:rsidP="003862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155BFF"/>
    <w:rsid w:val="0016055D"/>
    <w:rsid w:val="00195D17"/>
    <w:rsid w:val="001E28C9"/>
    <w:rsid w:val="00241FFE"/>
    <w:rsid w:val="003862A3"/>
    <w:rsid w:val="00731EFF"/>
    <w:rsid w:val="00736109"/>
    <w:rsid w:val="007C4EF7"/>
    <w:rsid w:val="00AC198E"/>
    <w:rsid w:val="00B176FF"/>
    <w:rsid w:val="00B6477D"/>
    <w:rsid w:val="00D806AF"/>
    <w:rsid w:val="00E318A2"/>
    <w:rsid w:val="00ED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862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2">
    <w:name w:val="List 2"/>
    <w:basedOn w:val="a"/>
    <w:rsid w:val="00AC198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62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386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62A3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6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62A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2021-09-02T06:33:00Z</dcterms:created>
  <dcterms:modified xsi:type="dcterms:W3CDTF">2021-09-02T06:33:00Z</dcterms:modified>
</cp:coreProperties>
</file>