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CFDDF" w14:textId="2DFEF8B5" w:rsidR="00783E79" w:rsidRPr="00881602" w:rsidRDefault="00B61364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881602">
        <w:rPr>
          <w:rFonts w:ascii="Times New Roman" w:hAnsi="Times New Roman"/>
          <w:b/>
          <w:color w:val="C00000"/>
          <w:sz w:val="28"/>
          <w:szCs w:val="28"/>
        </w:rPr>
        <w:t>Сталинградская битва</w:t>
      </w:r>
      <w:r w:rsidR="00E96214" w:rsidRPr="00881602">
        <w:rPr>
          <w:rFonts w:ascii="Times New Roman" w:hAnsi="Times New Roman"/>
          <w:b/>
          <w:color w:val="C00000"/>
          <w:sz w:val="28"/>
          <w:szCs w:val="28"/>
        </w:rPr>
        <w:t xml:space="preserve"> </w:t>
      </w:r>
      <w:r w:rsidRPr="00881602">
        <w:rPr>
          <w:rFonts w:ascii="Times New Roman" w:hAnsi="Times New Roman"/>
          <w:b/>
          <w:color w:val="C00000"/>
          <w:sz w:val="28"/>
          <w:szCs w:val="28"/>
        </w:rPr>
        <w:t>1942 – 1943 года</w:t>
      </w:r>
    </w:p>
    <w:p w14:paraId="0B520865" w14:textId="3A73F170" w:rsidR="00AF45F7" w:rsidRPr="00881602" w:rsidRDefault="00AF45F7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6DD944A3" w14:textId="179B1DC1" w:rsidR="00E30158" w:rsidRPr="00881602" w:rsidRDefault="0060612F" w:rsidP="00881602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34D12A50" wp14:editId="1A493337">
            <wp:extent cx="6119495" cy="53562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535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C06AF" w14:textId="77777777" w:rsidR="003F3A92" w:rsidRDefault="003F3A92" w:rsidP="008816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1AC95C11" w14:textId="5C53787B" w:rsidR="00333B23" w:rsidRDefault="00A33D35" w:rsidP="008816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После в</w:t>
      </w:r>
      <w:r w:rsidR="00333B23">
        <w:rPr>
          <w:rFonts w:ascii="Times New Roman" w:hAnsi="Times New Roman"/>
          <w:bCs/>
          <w:color w:val="000000" w:themeColor="text1"/>
          <w:sz w:val="28"/>
          <w:szCs w:val="28"/>
        </w:rPr>
        <w:t>ынужденно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го</w:t>
      </w:r>
      <w:r w:rsidR="00333B2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оставлени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я советскими войсками</w:t>
      </w:r>
      <w:r w:rsidR="00333B2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Крыма и поражени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я</w:t>
      </w:r>
      <w:r w:rsidR="00333B2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советских войск, предприня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вших наступление</w:t>
      </w:r>
      <w:r w:rsidR="00333B2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под Харьковым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немецкие войска в конце июня 1942 года </w:t>
      </w:r>
      <w:r w:rsidR="00387B6B">
        <w:rPr>
          <w:rFonts w:ascii="Times New Roman" w:hAnsi="Times New Roman"/>
          <w:bCs/>
          <w:color w:val="000000" w:themeColor="text1"/>
          <w:sz w:val="28"/>
          <w:szCs w:val="28"/>
        </w:rPr>
        <w:t>начали наступление на Курско-Воронежском направлении. К 8 июля немецкие войска подошли к Воронежу, но были остановлены войсками Воронежского фронта.</w:t>
      </w:r>
    </w:p>
    <w:p w14:paraId="5C9BA769" w14:textId="77777777" w:rsidR="00674F29" w:rsidRDefault="00387B6B" w:rsidP="008816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Тогда основные силы немецких войск с этого направления </w:t>
      </w:r>
      <w:r w:rsidR="00674F29">
        <w:rPr>
          <w:rFonts w:ascii="Times New Roman" w:hAnsi="Times New Roman"/>
          <w:bCs/>
          <w:color w:val="000000" w:themeColor="text1"/>
          <w:sz w:val="28"/>
          <w:szCs w:val="28"/>
        </w:rPr>
        <w:t>повернули на юг, вдоль правого берега Дона на Сталинград. Одновременно немцы развернули наступление и на Северо-Кавказском направлении.</w:t>
      </w:r>
    </w:p>
    <w:p w14:paraId="0941E21A" w14:textId="52736368" w:rsidR="00387B6B" w:rsidRDefault="00674F29" w:rsidP="008816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10 июля Советское Верховное Главнокомандование выдвинуло </w:t>
      </w:r>
      <w:r w:rsidR="00BA5AC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 дальние подступы к Волге из резерва Ставки 62-ю армию, на походе находилась и 64-я армия.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BA5AC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12 июля 1942 года был образован Сталинградский фронт. </w:t>
      </w:r>
    </w:p>
    <w:p w14:paraId="366FE6B8" w14:textId="21CB3DDD" w:rsidR="001D2FC6" w:rsidRDefault="00BA5AC0" w:rsidP="008816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Потерпев неудачу в попытке захватить </w:t>
      </w:r>
      <w:r w:rsidR="003940A0">
        <w:rPr>
          <w:rFonts w:ascii="Times New Roman" w:hAnsi="Times New Roman"/>
          <w:bCs/>
          <w:color w:val="000000" w:themeColor="text1"/>
          <w:sz w:val="28"/>
          <w:szCs w:val="28"/>
        </w:rPr>
        <w:t>Сталинград с ходу, немцы в конце июля стянули сюда до 30 дивизий, около 1200 самолетов, стремясь окружить и уничтожить сталинградскую группировку войск</w:t>
      </w:r>
      <w:r w:rsidR="00DE13D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выйти на Волжский рубеж.</w:t>
      </w:r>
      <w:r w:rsidR="001D2FC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 августе-сентябре к немцам присоединились итальянская 8-я армия и румынская 3-я армия.</w:t>
      </w:r>
    </w:p>
    <w:p w14:paraId="00FDEBCF" w14:textId="621FDD9A" w:rsidR="00DE13D0" w:rsidRDefault="00DE13D0" w:rsidP="008816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Советские войска, прикрывающие подступы к Волге, уступали противнику в численности и в количестве артиллерийских орудий, танков и самолетов.</w:t>
      </w:r>
    </w:p>
    <w:p w14:paraId="7B8542D8" w14:textId="1B1589CE" w:rsidR="001D2FC6" w:rsidRDefault="001D2FC6" w:rsidP="008816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23 августа </w:t>
      </w:r>
      <w:r w:rsidR="0029498C">
        <w:rPr>
          <w:rFonts w:ascii="Times New Roman" w:hAnsi="Times New Roman"/>
          <w:bCs/>
          <w:color w:val="000000" w:themeColor="text1"/>
          <w:sz w:val="28"/>
          <w:szCs w:val="28"/>
        </w:rPr>
        <w:t>немцы прорвались к Волге севернее Сталинграда, а 12 сентября подошли вплотную к городу с запада и юго-запада.</w:t>
      </w:r>
    </w:p>
    <w:p w14:paraId="49186CE1" w14:textId="7480573A" w:rsidR="00DA0DA5" w:rsidRDefault="00DE13D0" w:rsidP="008816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создавшейся обстановке </w:t>
      </w:r>
      <w:r w:rsidR="00DA0DA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Ставка Верховного Главнокомандования советских войск специальной директивой 9 августа предупредило защитников Сталинграда, что оборона города имеет решающее значение для всего советского фронта. </w:t>
      </w:r>
    </w:p>
    <w:p w14:paraId="7A9F3857" w14:textId="03D40965" w:rsidR="00D25EF0" w:rsidRDefault="00D25EF0" w:rsidP="008816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25 августа Сталинград был объявлен на осадном положении. Свыше 75 тыс. жителей влились в воинские части и более 7,5 тыс. ушло в отряды народного ополчения. Под непрерывным артиллерийским огнем и бомбардировками немцев продолжали работать заводы и фабрики города</w:t>
      </w:r>
      <w:r w:rsidR="00BD0E2D">
        <w:rPr>
          <w:rFonts w:ascii="Times New Roman" w:hAnsi="Times New Roman"/>
          <w:bCs/>
          <w:color w:val="000000" w:themeColor="text1"/>
          <w:sz w:val="28"/>
          <w:szCs w:val="28"/>
        </w:rPr>
        <w:t>, обеспечивая защитников города оружием и боеприпасами, ремонтируя танки и орудия, а когда немцы подходили вплотную к заводским воротам, рабочие вместе с отрядами народного ополчения и истребительными батальонами помогали частям Красной Армии отбивать атаки врага.</w:t>
      </w:r>
    </w:p>
    <w:p w14:paraId="78792774" w14:textId="1B4B59C3" w:rsidR="00FF3C53" w:rsidRDefault="00FF3C53" w:rsidP="008816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Со второй половины сентября бои развернулись в черте города. Вся тяжесть его обороны легла на войска 62-й (командующий генерал Чуйков) и 64-й армии (командующий генерал Шумилов).</w:t>
      </w:r>
    </w:p>
    <w:p w14:paraId="29292EF2" w14:textId="2371DAC0" w:rsidR="00270C43" w:rsidRDefault="00270C43" w:rsidP="008816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Защитники города самоотверженно сражались с врагом</w:t>
      </w:r>
      <w:r w:rsidR="0090565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перемалывая вражеские части. </w:t>
      </w:r>
      <w:r w:rsidRPr="00270C43">
        <w:rPr>
          <w:rFonts w:ascii="Times New Roman" w:hAnsi="Times New Roman"/>
          <w:bCs/>
          <w:color w:val="000000" w:themeColor="text1"/>
          <w:sz w:val="28"/>
          <w:szCs w:val="28"/>
        </w:rPr>
        <w:t>11 ноября немецкие войска предприняли последнюю попытку овладеть городом, после чего перешли к обороне.</w:t>
      </w:r>
    </w:p>
    <w:p w14:paraId="23A0FA6E" w14:textId="225BAD7D" w:rsidR="00810CDA" w:rsidRDefault="00C55C68" w:rsidP="008816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Еще в ходе оборонительных боев Советское Верховное Главнокомандование</w:t>
      </w:r>
      <w:r w:rsidR="00810CD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под руководством Сталина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810CD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 участием командования фронтов разработало план контрнаступления в междуречье Волги и Дона и провело необходимую подготовку к разгрому вражеской группировки в районе Сталинграда. </w:t>
      </w:r>
    </w:p>
    <w:p w14:paraId="2ABDA472" w14:textId="77777777" w:rsidR="00C74DE2" w:rsidRDefault="00810CDA" w:rsidP="008816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19 ноября 1942 года </w:t>
      </w:r>
      <w:r w:rsidR="00412F4C">
        <w:rPr>
          <w:rFonts w:ascii="Times New Roman" w:hAnsi="Times New Roman"/>
          <w:bCs/>
          <w:color w:val="000000" w:themeColor="text1"/>
          <w:sz w:val="28"/>
          <w:szCs w:val="28"/>
        </w:rPr>
        <w:t>войска Юго-Западного и Донского, на следующий день и Сталинградского фронта перешли в контрнаступление, в результате которого в течение четырех-пяти дней было окружено 22 дивизии 6-й полевой и 4-й танковой немецких армий общей численностью 330 тыс. человек</w:t>
      </w:r>
      <w:r w:rsidR="009F7C45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14:paraId="31C385EE" w14:textId="26F804B1" w:rsidR="009F7C45" w:rsidRDefault="00C74DE2" w:rsidP="008816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Немцы пытались прорвать кольцо окружения, в частности </w:t>
      </w:r>
      <w:r w:rsidR="001A2C7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такую попытку предприняли танковые дивизии армейской группы «Гот», но были остановлены на реке Мышкове, а затем разгромлены. </w:t>
      </w:r>
      <w:r w:rsidR="009F7C45">
        <w:rPr>
          <w:rFonts w:ascii="Times New Roman" w:hAnsi="Times New Roman"/>
          <w:bCs/>
          <w:color w:val="000000" w:themeColor="text1"/>
          <w:sz w:val="28"/>
          <w:szCs w:val="28"/>
        </w:rPr>
        <w:t>Все попытки немцев выручить свою окруженную группировку провалились.</w:t>
      </w:r>
    </w:p>
    <w:p w14:paraId="5B2EF74C" w14:textId="77777777" w:rsidR="001C085D" w:rsidRDefault="009F7C45" w:rsidP="008816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начале февраля 1943 года войска Донского фронта успешно завершили операцию по ликвидации окруженной группировки противника. Только на поле битвы было подобрано около 150 тыс. убитых вражеских </w:t>
      </w:r>
      <w:r w:rsidR="0067414D">
        <w:rPr>
          <w:rFonts w:ascii="Times New Roman" w:hAnsi="Times New Roman"/>
          <w:bCs/>
          <w:color w:val="000000" w:themeColor="text1"/>
          <w:sz w:val="28"/>
          <w:szCs w:val="28"/>
        </w:rPr>
        <w:t>солдат и офицеров, 91 тыс. сдались в плен во главе с фельдмаршалом Паулюсом. Немци потеряли 2 тыс. танков и штурмовых орудий, свыше 10 тыс. орудий и минометов, около 3 тыс. самолетов и более 70 тыс. автомашин.</w:t>
      </w:r>
    </w:p>
    <w:p w14:paraId="1D2FDCD1" w14:textId="77777777" w:rsidR="006C22DC" w:rsidRDefault="00773ABD" w:rsidP="008816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Разгром немецких войск под Сталинградом – важнейший этап на пути к победе Советского Союза над фашистской Германией и ее сателлитами. </w:t>
      </w:r>
      <w:r w:rsidR="006C22D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 ним последовало наступление Красной Армии на фронте от Ленинграда до Кавказа. </w:t>
      </w:r>
      <w:r w:rsidR="006C22DC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К маю 1943 года на ряде участков противник был отброшен на запад до 600-700 км.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14:paraId="774E7B46" w14:textId="01A93CC5" w:rsidR="002365F1" w:rsidRDefault="006C22DC" w:rsidP="008816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Победа </w:t>
      </w:r>
      <w:r w:rsidR="002365F1">
        <w:rPr>
          <w:rFonts w:ascii="Times New Roman" w:hAnsi="Times New Roman"/>
          <w:bCs/>
          <w:color w:val="000000" w:themeColor="text1"/>
          <w:sz w:val="28"/>
          <w:szCs w:val="28"/>
        </w:rPr>
        <w:t>на Волге способствовала дальнейшему росту морального духа советского народа</w:t>
      </w:r>
      <w:r w:rsidR="0099048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росту авторитета СССР</w:t>
      </w:r>
      <w:r w:rsidR="002365F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. </w:t>
      </w:r>
    </w:p>
    <w:p w14:paraId="205F4339" w14:textId="77777777" w:rsidR="0099048A" w:rsidRDefault="002365F1" w:rsidP="008816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По оценке гитлеровского генерала Ганса Дерра, «битва под Сталинградом была тягчайшим поражением» в истории Германии и «величайшей победой для России».</w:t>
      </w:r>
    </w:p>
    <w:p w14:paraId="11F3F986" w14:textId="595B789D" w:rsidR="00C55C68" w:rsidRDefault="0099048A" w:rsidP="0088160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После разгрома немецких войск под Сталинградом Япония и Турция решили воздержаться от вступления в войну против СССР.</w:t>
      </w:r>
      <w:r w:rsidR="00810CD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14:paraId="2F2DA265" w14:textId="77777777" w:rsidR="00881602" w:rsidRPr="00881602" w:rsidRDefault="00881602" w:rsidP="00E3015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CD812D7" w14:textId="24C049D1" w:rsidR="00902A74" w:rsidRPr="00881602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81602">
        <w:rPr>
          <w:rFonts w:ascii="Times New Roman" w:hAnsi="Times New Roman"/>
          <w:bCs/>
          <w:color w:val="000000" w:themeColor="text1"/>
          <w:sz w:val="28"/>
          <w:szCs w:val="28"/>
        </w:rPr>
        <w:t>Евгений Николаевич Тихонов.</w:t>
      </w:r>
    </w:p>
    <w:p w14:paraId="7FDC8FDE" w14:textId="3FA4237B" w:rsidR="00902A74" w:rsidRPr="00881602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2AFBFBF1" w14:textId="13E55286" w:rsidR="00E30158" w:rsidRPr="00881602" w:rsidRDefault="008979BE" w:rsidP="00783E79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81602">
        <w:rPr>
          <w:rFonts w:ascii="Times New Roman" w:hAnsi="Times New Roman"/>
          <w:bCs/>
          <w:color w:val="000000" w:themeColor="text1"/>
          <w:sz w:val="28"/>
          <w:szCs w:val="28"/>
        </w:rPr>
        <w:t>Использован</w:t>
      </w:r>
      <w:r w:rsidR="0099048A">
        <w:rPr>
          <w:rFonts w:ascii="Times New Roman" w:hAnsi="Times New Roman"/>
          <w:bCs/>
          <w:color w:val="000000" w:themeColor="text1"/>
          <w:sz w:val="28"/>
          <w:szCs w:val="28"/>
        </w:rPr>
        <w:t>а карта из</w:t>
      </w:r>
      <w:r w:rsidRPr="0088160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Большой российской энциклопедии.</w:t>
      </w:r>
    </w:p>
    <w:sectPr w:rsidR="00E30158" w:rsidRPr="00881602" w:rsidSect="00881602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38883" w14:textId="77777777" w:rsidR="002F5F87" w:rsidRDefault="002F5F87">
      <w:pPr>
        <w:spacing w:after="0" w:line="240" w:lineRule="auto"/>
      </w:pPr>
      <w:r>
        <w:separator/>
      </w:r>
    </w:p>
  </w:endnote>
  <w:endnote w:type="continuationSeparator" w:id="0">
    <w:p w14:paraId="4B917C0A" w14:textId="77777777" w:rsidR="002F5F87" w:rsidRDefault="002F5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1059081"/>
      <w:docPartObj>
        <w:docPartGallery w:val="Page Numbers (Bottom of Page)"/>
        <w:docPartUnique/>
      </w:docPartObj>
    </w:sdtPr>
    <w:sdtEndPr/>
    <w:sdtContent>
      <w:p w14:paraId="0EEC554D" w14:textId="2C2F9216" w:rsidR="0032713D" w:rsidRDefault="0032713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905D60" w14:textId="77777777" w:rsidR="0032713D" w:rsidRDefault="0032713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1ABA4" w14:textId="77777777" w:rsidR="002F5F87" w:rsidRDefault="002F5F87">
      <w:pPr>
        <w:spacing w:after="0" w:line="240" w:lineRule="auto"/>
      </w:pPr>
      <w:r>
        <w:separator/>
      </w:r>
    </w:p>
  </w:footnote>
  <w:footnote w:type="continuationSeparator" w:id="0">
    <w:p w14:paraId="71B6E519" w14:textId="77777777" w:rsidR="002F5F87" w:rsidRDefault="002F5F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A0"/>
    <w:rsid w:val="000002D4"/>
    <w:rsid w:val="0001126D"/>
    <w:rsid w:val="00055756"/>
    <w:rsid w:val="00070CAC"/>
    <w:rsid w:val="00097E7C"/>
    <w:rsid w:val="00101C73"/>
    <w:rsid w:val="00127614"/>
    <w:rsid w:val="0013048C"/>
    <w:rsid w:val="001477CE"/>
    <w:rsid w:val="00151E52"/>
    <w:rsid w:val="00174464"/>
    <w:rsid w:val="001A2C76"/>
    <w:rsid w:val="001B1DF2"/>
    <w:rsid w:val="001C085D"/>
    <w:rsid w:val="001C356A"/>
    <w:rsid w:val="001D0382"/>
    <w:rsid w:val="001D2FC6"/>
    <w:rsid w:val="001D47C9"/>
    <w:rsid w:val="001E17CA"/>
    <w:rsid w:val="00201000"/>
    <w:rsid w:val="002365F1"/>
    <w:rsid w:val="002559A0"/>
    <w:rsid w:val="00270C43"/>
    <w:rsid w:val="0029498C"/>
    <w:rsid w:val="002C0164"/>
    <w:rsid w:val="002F5F87"/>
    <w:rsid w:val="0030308D"/>
    <w:rsid w:val="00305108"/>
    <w:rsid w:val="00311AD9"/>
    <w:rsid w:val="0032713D"/>
    <w:rsid w:val="00333B23"/>
    <w:rsid w:val="00336F31"/>
    <w:rsid w:val="00357549"/>
    <w:rsid w:val="00387B6B"/>
    <w:rsid w:val="003940A0"/>
    <w:rsid w:val="00396635"/>
    <w:rsid w:val="003A336C"/>
    <w:rsid w:val="003F3A92"/>
    <w:rsid w:val="00412F4C"/>
    <w:rsid w:val="00444518"/>
    <w:rsid w:val="00477D02"/>
    <w:rsid w:val="00501516"/>
    <w:rsid w:val="00515CD5"/>
    <w:rsid w:val="00530C4C"/>
    <w:rsid w:val="00574DCD"/>
    <w:rsid w:val="005A639E"/>
    <w:rsid w:val="005E1CAA"/>
    <w:rsid w:val="006025E6"/>
    <w:rsid w:val="0060612F"/>
    <w:rsid w:val="00614578"/>
    <w:rsid w:val="00641F03"/>
    <w:rsid w:val="0065616D"/>
    <w:rsid w:val="00671AA6"/>
    <w:rsid w:val="0067414D"/>
    <w:rsid w:val="00674F29"/>
    <w:rsid w:val="00683609"/>
    <w:rsid w:val="00687BBD"/>
    <w:rsid w:val="006C22DC"/>
    <w:rsid w:val="006C3EA7"/>
    <w:rsid w:val="007242E0"/>
    <w:rsid w:val="007347C8"/>
    <w:rsid w:val="00736E4F"/>
    <w:rsid w:val="00755BBF"/>
    <w:rsid w:val="00773ABD"/>
    <w:rsid w:val="007836C0"/>
    <w:rsid w:val="00783E79"/>
    <w:rsid w:val="00794865"/>
    <w:rsid w:val="007951EC"/>
    <w:rsid w:val="007A0704"/>
    <w:rsid w:val="007A3D3B"/>
    <w:rsid w:val="007D16AA"/>
    <w:rsid w:val="00810CDA"/>
    <w:rsid w:val="00831C6E"/>
    <w:rsid w:val="00881602"/>
    <w:rsid w:val="008820DC"/>
    <w:rsid w:val="00891D81"/>
    <w:rsid w:val="00893C0D"/>
    <w:rsid w:val="008979BE"/>
    <w:rsid w:val="008A5111"/>
    <w:rsid w:val="008B0C9B"/>
    <w:rsid w:val="008B7FB8"/>
    <w:rsid w:val="008D07C5"/>
    <w:rsid w:val="008E748F"/>
    <w:rsid w:val="00902A74"/>
    <w:rsid w:val="00905652"/>
    <w:rsid w:val="009366E5"/>
    <w:rsid w:val="00947C07"/>
    <w:rsid w:val="00957B4D"/>
    <w:rsid w:val="0099048A"/>
    <w:rsid w:val="009F7C45"/>
    <w:rsid w:val="00A101FD"/>
    <w:rsid w:val="00A2135E"/>
    <w:rsid w:val="00A33D35"/>
    <w:rsid w:val="00A66367"/>
    <w:rsid w:val="00AC3997"/>
    <w:rsid w:val="00AF3074"/>
    <w:rsid w:val="00AF45F7"/>
    <w:rsid w:val="00B160A0"/>
    <w:rsid w:val="00B17BF2"/>
    <w:rsid w:val="00B60FD9"/>
    <w:rsid w:val="00B61364"/>
    <w:rsid w:val="00B755F7"/>
    <w:rsid w:val="00B773E9"/>
    <w:rsid w:val="00B96744"/>
    <w:rsid w:val="00BA5AC0"/>
    <w:rsid w:val="00BB3B4C"/>
    <w:rsid w:val="00BD0469"/>
    <w:rsid w:val="00BD0E2D"/>
    <w:rsid w:val="00C06FEB"/>
    <w:rsid w:val="00C55C68"/>
    <w:rsid w:val="00C74DE2"/>
    <w:rsid w:val="00CD3836"/>
    <w:rsid w:val="00CE1A60"/>
    <w:rsid w:val="00CE4C18"/>
    <w:rsid w:val="00D13129"/>
    <w:rsid w:val="00D244A9"/>
    <w:rsid w:val="00D25EF0"/>
    <w:rsid w:val="00D31719"/>
    <w:rsid w:val="00D578DA"/>
    <w:rsid w:val="00D83D5B"/>
    <w:rsid w:val="00D925E2"/>
    <w:rsid w:val="00D947B1"/>
    <w:rsid w:val="00DA0DA5"/>
    <w:rsid w:val="00DA75F2"/>
    <w:rsid w:val="00DD29AD"/>
    <w:rsid w:val="00DD63FC"/>
    <w:rsid w:val="00DE13D0"/>
    <w:rsid w:val="00E24334"/>
    <w:rsid w:val="00E30158"/>
    <w:rsid w:val="00E514C0"/>
    <w:rsid w:val="00E54119"/>
    <w:rsid w:val="00E82001"/>
    <w:rsid w:val="00E96214"/>
    <w:rsid w:val="00F10CC1"/>
    <w:rsid w:val="00F4730B"/>
    <w:rsid w:val="00F61353"/>
    <w:rsid w:val="00F834EF"/>
    <w:rsid w:val="00F95AB6"/>
    <w:rsid w:val="00FA2D4F"/>
    <w:rsid w:val="00FA73CA"/>
    <w:rsid w:val="00FD566E"/>
    <w:rsid w:val="00FF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4E912C"/>
  <w15:chartTrackingRefBased/>
  <w15:docId w15:val="{A24EC7B9-C459-444D-8FE8-F49B469F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0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60A0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836C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B3B4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B3B4C"/>
    <w:rPr>
      <w:color w:val="808080"/>
      <w:shd w:val="clear" w:color="auto" w:fill="E6E6E6"/>
    </w:rPr>
  </w:style>
  <w:style w:type="paragraph" w:styleId="a8">
    <w:name w:val="footer"/>
    <w:basedOn w:val="a"/>
    <w:link w:val="a9"/>
    <w:uiPriority w:val="99"/>
    <w:unhideWhenUsed/>
    <w:rsid w:val="00B1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7BF2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5A6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E962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81182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556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4363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54111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1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2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9587">
              <w:marLeft w:val="-537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676423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23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486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24621">
              <w:marLeft w:val="-537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55873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6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3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3</cp:revision>
  <dcterms:created xsi:type="dcterms:W3CDTF">2021-11-03T09:43:00Z</dcterms:created>
  <dcterms:modified xsi:type="dcterms:W3CDTF">2021-11-03T15:41:00Z</dcterms:modified>
</cp:coreProperties>
</file>