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7792428D" w:rsidR="009834C0" w:rsidRPr="00084D62" w:rsidRDefault="006900A8" w:rsidP="00084D6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>Российский а</w:t>
      </w:r>
      <w:r w:rsidR="00084D62" w:rsidRPr="00084D62">
        <w:rPr>
          <w:rFonts w:ascii="Times New Roman" w:hAnsi="Times New Roman"/>
          <w:b/>
          <w:bCs/>
          <w:color w:val="C00000"/>
          <w:sz w:val="48"/>
          <w:szCs w:val="48"/>
        </w:rPr>
        <w:t xml:space="preserve">виационный комплекс «Кинжал» в </w:t>
      </w:r>
      <w:r>
        <w:rPr>
          <w:rFonts w:ascii="Times New Roman" w:hAnsi="Times New Roman"/>
          <w:b/>
          <w:bCs/>
          <w:color w:val="C00000"/>
          <w:sz w:val="48"/>
          <w:szCs w:val="48"/>
        </w:rPr>
        <w:t>боевых условиях</w:t>
      </w:r>
    </w:p>
    <w:p w14:paraId="326DAD01" w14:textId="77777777" w:rsidR="002F7B74" w:rsidRPr="00084D62" w:rsidRDefault="002F7B74" w:rsidP="00084D6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color w:val="C00000"/>
          <w:sz w:val="48"/>
          <w:szCs w:val="48"/>
        </w:rPr>
      </w:pPr>
    </w:p>
    <w:p w14:paraId="4DA5A72D" w14:textId="5F6FE544" w:rsidR="00E956E6" w:rsidRDefault="00E956E6" w:rsidP="005F12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Российские</w:t>
      </w:r>
      <w:r w:rsidR="00D84B57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>
        <w:rPr>
          <w:rFonts w:ascii="Times New Roman" w:hAnsi="Times New Roman"/>
          <w:color w:val="000000" w:themeColor="text1"/>
          <w:sz w:val="48"/>
          <w:szCs w:val="48"/>
        </w:rPr>
        <w:t>Вооруженные</w:t>
      </w:r>
      <w:r w:rsidR="00D84B57">
        <w:rPr>
          <w:rFonts w:ascii="Times New Roman" w:hAnsi="Times New Roman"/>
          <w:color w:val="000000" w:themeColor="text1"/>
          <w:sz w:val="48"/>
          <w:szCs w:val="48"/>
        </w:rPr>
        <w:t xml:space="preserve"> Силы впервые в боевых условиях применили ракеты «Кинжал». Комплекс «Кинжал» применялся с обычной боевой частью, но в связи с гиперзвуковой скоростью «Кинжала»</w:t>
      </w:r>
      <w:r w:rsidR="00BF3454">
        <w:rPr>
          <w:rFonts w:ascii="Times New Roman" w:hAnsi="Times New Roman"/>
          <w:color w:val="000000" w:themeColor="text1"/>
          <w:sz w:val="48"/>
          <w:szCs w:val="48"/>
        </w:rPr>
        <w:t xml:space="preserve"> и соответственно высокой кинетической энергией</w:t>
      </w:r>
      <w:r w:rsidR="00D84B57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BF3454">
        <w:rPr>
          <w:rFonts w:ascii="Times New Roman" w:hAnsi="Times New Roman"/>
          <w:color w:val="000000" w:themeColor="text1"/>
          <w:sz w:val="48"/>
          <w:szCs w:val="48"/>
        </w:rPr>
        <w:t>его удар сравним или даже выше удара ядерным боезарядом, при этом удар – точечный</w:t>
      </w:r>
      <w:r w:rsidR="00204492">
        <w:rPr>
          <w:rFonts w:ascii="Times New Roman" w:hAnsi="Times New Roman"/>
          <w:color w:val="000000" w:themeColor="text1"/>
          <w:sz w:val="48"/>
          <w:szCs w:val="48"/>
        </w:rPr>
        <w:t xml:space="preserve">, а ракеты «Кинжал» невидимы и неуязвимы для любых средств </w:t>
      </w:r>
      <w:r w:rsidR="00204492" w:rsidRPr="00204492">
        <w:rPr>
          <w:rFonts w:ascii="Times New Roman" w:hAnsi="Times New Roman"/>
          <w:color w:val="000000" w:themeColor="text1"/>
          <w:sz w:val="48"/>
          <w:szCs w:val="48"/>
        </w:rPr>
        <w:t>противовоздушной и противоракетной обороны противника.</w:t>
      </w:r>
    </w:p>
    <w:p w14:paraId="5B686356" w14:textId="056A6E52" w:rsidR="00D84B57" w:rsidRPr="00D84B57" w:rsidRDefault="00D84B57" w:rsidP="00D84B5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D84B57">
        <w:rPr>
          <w:rFonts w:ascii="Times New Roman" w:hAnsi="Times New Roman"/>
          <w:color w:val="000000" w:themeColor="text1"/>
          <w:sz w:val="48"/>
          <w:szCs w:val="48"/>
        </w:rPr>
        <w:t>Уничтожены подземные</w:t>
      </w:r>
      <w:r w:rsidR="00BF3454">
        <w:rPr>
          <w:rFonts w:ascii="Times New Roman" w:hAnsi="Times New Roman"/>
          <w:color w:val="000000" w:themeColor="text1"/>
          <w:sz w:val="48"/>
          <w:szCs w:val="48"/>
        </w:rPr>
        <w:t xml:space="preserve"> высоко</w:t>
      </w:r>
      <w:r w:rsidRPr="00D84B57">
        <w:rPr>
          <w:rFonts w:ascii="Times New Roman" w:hAnsi="Times New Roman"/>
          <w:color w:val="000000" w:themeColor="text1"/>
          <w:sz w:val="48"/>
          <w:szCs w:val="48"/>
        </w:rPr>
        <w:t xml:space="preserve"> защищенные хранилища украинских авиационных средств поражения и боевых частей для ракетных комплексов «Точка-У», расположенные в Ивано-Франковской области, а также крупные склады горючего в населенном пункте Константиновка Николаевской области.</w:t>
      </w:r>
    </w:p>
    <w:p w14:paraId="4CA23290" w14:textId="7E9860BC" w:rsidR="005F122F" w:rsidRPr="005F122F" w:rsidRDefault="00D84B57" w:rsidP="00084D6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D84B57">
        <w:rPr>
          <w:rFonts w:ascii="Times New Roman" w:hAnsi="Times New Roman"/>
          <w:color w:val="000000" w:themeColor="text1"/>
          <w:sz w:val="48"/>
          <w:szCs w:val="48"/>
        </w:rPr>
        <w:t xml:space="preserve">Боевое применение авиационного ракетного комплекса «Кинжал» подтвердило его эффективность в уничтожении высокозащищенных специальных объектов противника. </w:t>
      </w:r>
    </w:p>
    <w:p w14:paraId="34010A25" w14:textId="5817B28E" w:rsidR="00CD3168" w:rsidRPr="00B61312" w:rsidRDefault="00CD3168" w:rsidP="008E49A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78A18E7C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DCE3B" w14:textId="77777777" w:rsidR="00606EE8" w:rsidRDefault="00606EE8">
      <w:pPr>
        <w:spacing w:after="0" w:line="240" w:lineRule="auto"/>
      </w:pPr>
      <w:r>
        <w:separator/>
      </w:r>
    </w:p>
  </w:endnote>
  <w:endnote w:type="continuationSeparator" w:id="0">
    <w:p w14:paraId="6E265D34" w14:textId="77777777" w:rsidR="00606EE8" w:rsidRDefault="006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4FC10" w14:textId="77777777" w:rsidR="00606EE8" w:rsidRDefault="00606EE8">
      <w:pPr>
        <w:spacing w:after="0" w:line="240" w:lineRule="auto"/>
      </w:pPr>
      <w:r>
        <w:separator/>
      </w:r>
    </w:p>
  </w:footnote>
  <w:footnote w:type="continuationSeparator" w:id="0">
    <w:p w14:paraId="5ABF2B83" w14:textId="77777777" w:rsidR="00606EE8" w:rsidRDefault="006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4D62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6A44"/>
    <w:rsid w:val="001F565D"/>
    <w:rsid w:val="001F628F"/>
    <w:rsid w:val="002007BE"/>
    <w:rsid w:val="002021AA"/>
    <w:rsid w:val="002025AE"/>
    <w:rsid w:val="002036DC"/>
    <w:rsid w:val="002041C5"/>
    <w:rsid w:val="00204492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06EE8"/>
    <w:rsid w:val="00612601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900A8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B518F"/>
    <w:rsid w:val="00BC0D56"/>
    <w:rsid w:val="00BD7BB3"/>
    <w:rsid w:val="00BE24C4"/>
    <w:rsid w:val="00BE3C6E"/>
    <w:rsid w:val="00BF3454"/>
    <w:rsid w:val="00C041CF"/>
    <w:rsid w:val="00C119C1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84B57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56E6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2022-03-22T13:15:00Z</dcterms:created>
  <dcterms:modified xsi:type="dcterms:W3CDTF">2022-03-22T13:17:00Z</dcterms:modified>
</cp:coreProperties>
</file>