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CDCDE" w14:textId="3D62139A" w:rsidR="00E54119" w:rsidRPr="002559A0" w:rsidRDefault="00AC684D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C00000"/>
          <w:sz w:val="28"/>
          <w:szCs w:val="28"/>
        </w:rPr>
      </w:pPr>
      <w:r>
        <w:rPr>
          <w:rFonts w:ascii="Times New Roman" w:hAnsi="Times New Roman"/>
          <w:b/>
          <w:color w:val="C00000"/>
          <w:sz w:val="28"/>
          <w:szCs w:val="28"/>
        </w:rPr>
        <w:t>Договор об образовании Союза Советских Социалистических Республик</w:t>
      </w:r>
    </w:p>
    <w:p w14:paraId="0B520865" w14:textId="0AB4B065" w:rsidR="00AF45F7" w:rsidRDefault="00AF45F7" w:rsidP="001E17CA">
      <w:pPr>
        <w:spacing w:after="0" w:line="240" w:lineRule="auto"/>
        <w:contextualSpacing/>
        <w:jc w:val="center"/>
        <w:rPr>
          <w:rFonts w:ascii="Times New Roman" w:hAnsi="Times New Roman"/>
          <w:b/>
          <w:color w:val="000000" w:themeColor="text1"/>
          <w:sz w:val="28"/>
          <w:szCs w:val="28"/>
        </w:rPr>
      </w:pPr>
    </w:p>
    <w:p w14:paraId="00900E8C" w14:textId="21C18D17" w:rsidR="00D46885" w:rsidRDefault="00AC684D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Договор об образовании СССР был подписан полномочными делегациями, избранны</w:t>
      </w:r>
      <w:r w:rsidR="00B154B9">
        <w:rPr>
          <w:rFonts w:ascii="Times New Roman" w:hAnsi="Times New Roman"/>
          <w:bCs/>
          <w:color w:val="000000" w:themeColor="text1"/>
          <w:sz w:val="28"/>
          <w:szCs w:val="28"/>
        </w:rPr>
        <w:t>ми</w:t>
      </w: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съездами Советов республик (РСФСР, УССР, БССР</w:t>
      </w:r>
      <w:r w:rsidR="00D46885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и ЗСФСР), 30 декабря 1922 года. В тот же день утвержден специально созванным первым съездом Советов СССР вместе с Декларацией об образовании СССР.</w:t>
      </w:r>
    </w:p>
    <w:p w14:paraId="04C106E2" w14:textId="1B9D16E2" w:rsidR="00872BFC" w:rsidRDefault="00D46885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 xml:space="preserve">В 1925 </w:t>
      </w:r>
      <w:r w:rsidR="0027787B">
        <w:rPr>
          <w:rFonts w:ascii="Times New Roman" w:hAnsi="Times New Roman"/>
          <w:bCs/>
          <w:color w:val="000000" w:themeColor="text1"/>
          <w:sz w:val="28"/>
          <w:szCs w:val="28"/>
        </w:rPr>
        <w:t>году к Договору присоединились Узбекская, Туркменская, в 1929 году – Таджикская, в 1936 году – Казахская, Киргизская, в 1940 году – Молдавская</w:t>
      </w:r>
      <w:r w:rsidR="00872BF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советские социалистические республики. ЗСФСР в 1936 году была преобразована в Грузинскую, Азербайджанскую и Армянскую советские социалистические республики. </w:t>
      </w:r>
    </w:p>
    <w:p w14:paraId="107716D6" w14:textId="27F06F50" w:rsidR="00AC684D" w:rsidRDefault="00C5077E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В 1940 году в состав СССР были приняты Литовская, Латвийская и Эстонская советские социалистические республики</w:t>
      </w:r>
      <w:r w:rsidR="004A4CD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в соответствии с их обращением к Верховному Совету СССР.</w:t>
      </w:r>
    </w:p>
    <w:p w14:paraId="4DEB0A6E" w14:textId="232B39E7" w:rsidR="00942FD5" w:rsidRDefault="00942FD5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По результатам советско-финляндской войны 1939-1940 года</w:t>
      </w:r>
      <w:r w:rsidR="0035057C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Карельская АССР постановлением Верховного Совета СССР от 31.03.1940 была преобразована в Карело-Финскую ССР и выведена из состава РСФСР. 16.07.1956 Верховный Совет СССР преобразовал Карело-Финскую ССР в Карельскую АССР в составе РСФСР.</w:t>
      </w:r>
    </w:p>
    <w:p w14:paraId="25AC9ECA" w14:textId="71E6CA9A" w:rsidR="004A4CDE" w:rsidRDefault="0035057C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Таким образом, с</w:t>
      </w:r>
      <w:r w:rsidR="004A4CDE">
        <w:rPr>
          <w:rFonts w:ascii="Times New Roman" w:hAnsi="Times New Roman"/>
          <w:bCs/>
          <w:color w:val="000000" w:themeColor="text1"/>
          <w:sz w:val="28"/>
          <w:szCs w:val="28"/>
        </w:rPr>
        <w:t xml:space="preserve"> образованием СССР Союз Советских Социалистических Республик на политической карте мира сменил Российскую империю</w:t>
      </w:r>
      <w:r w:rsidR="00942FD5">
        <w:rPr>
          <w:rFonts w:ascii="Times New Roman" w:hAnsi="Times New Roman"/>
          <w:bCs/>
          <w:color w:val="000000" w:themeColor="text1"/>
          <w:sz w:val="28"/>
          <w:szCs w:val="28"/>
        </w:rPr>
        <w:t>. При этом бывшие окраины Российской империи были преобразованы в республики.</w:t>
      </w:r>
    </w:p>
    <w:p w14:paraId="3DF7739A" w14:textId="591AA5F3" w:rsidR="009238F9" w:rsidRDefault="009238F9" w:rsidP="009238F9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6E5D2E4C" w14:textId="187526DD" w:rsidR="009238F9" w:rsidRDefault="009238F9" w:rsidP="009238F9">
      <w:pPr>
        <w:spacing w:after="0" w:line="240" w:lineRule="auto"/>
        <w:contextualSpacing/>
        <w:jc w:val="center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noProof/>
        </w:rPr>
        <w:drawing>
          <wp:inline distT="0" distB="0" distL="0" distR="0" wp14:anchorId="531B129B" wp14:editId="524317A9">
            <wp:extent cx="4705350" cy="4052548"/>
            <wp:effectExtent l="0" t="0" r="0" b="571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32285" cy="40757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5A75BC" w14:textId="77777777" w:rsidR="00AC684D" w:rsidRDefault="00AC684D" w:rsidP="00932CE6">
      <w:pPr>
        <w:spacing w:after="0" w:line="240" w:lineRule="auto"/>
        <w:ind w:firstLine="709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</w:p>
    <w:p w14:paraId="1AF63422" w14:textId="72EF8E00" w:rsidR="00304EFC" w:rsidRDefault="00902A74" w:rsidP="005802EE">
      <w:pPr>
        <w:spacing w:after="0" w:line="240" w:lineRule="auto"/>
        <w:contextualSpacing/>
        <w:jc w:val="both"/>
        <w:rPr>
          <w:rFonts w:ascii="Times New Roman" w:hAnsi="Times New Roman"/>
          <w:bCs/>
          <w:color w:val="000000" w:themeColor="text1"/>
          <w:sz w:val="28"/>
          <w:szCs w:val="28"/>
        </w:rPr>
      </w:pPr>
      <w:r>
        <w:rPr>
          <w:rFonts w:ascii="Times New Roman" w:hAnsi="Times New Roman"/>
          <w:bCs/>
          <w:color w:val="000000" w:themeColor="text1"/>
          <w:sz w:val="28"/>
          <w:szCs w:val="28"/>
        </w:rPr>
        <w:t>Евгений Николаевич Тихонов.</w:t>
      </w:r>
    </w:p>
    <w:sectPr w:rsidR="00304EFC" w:rsidSect="008E748F">
      <w:footerReference w:type="default" r:id="rId7"/>
      <w:pgSz w:w="11906" w:h="16838" w:code="9"/>
      <w:pgMar w:top="851" w:right="851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2F86DE" w14:textId="77777777" w:rsidR="00F70766" w:rsidRDefault="00F70766">
      <w:pPr>
        <w:spacing w:after="0" w:line="240" w:lineRule="auto"/>
      </w:pPr>
      <w:r>
        <w:separator/>
      </w:r>
    </w:p>
  </w:endnote>
  <w:endnote w:type="continuationSeparator" w:id="0">
    <w:p w14:paraId="10C1AC13" w14:textId="77777777" w:rsidR="00F70766" w:rsidRDefault="00F707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261059081"/>
      <w:docPartObj>
        <w:docPartGallery w:val="Page Numbers (Bottom of Page)"/>
        <w:docPartUnique/>
      </w:docPartObj>
    </w:sdtPr>
    <w:sdtContent>
      <w:p w14:paraId="0EEC554D" w14:textId="2C2F9216" w:rsidR="0032713D" w:rsidRDefault="0032713D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3905D60" w14:textId="77777777" w:rsidR="0032713D" w:rsidRDefault="0032713D">
    <w:pPr>
      <w:pStyle w:val="a8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BB02577" w14:textId="77777777" w:rsidR="00F70766" w:rsidRDefault="00F70766">
      <w:pPr>
        <w:spacing w:after="0" w:line="240" w:lineRule="auto"/>
      </w:pPr>
      <w:r>
        <w:separator/>
      </w:r>
    </w:p>
  </w:footnote>
  <w:footnote w:type="continuationSeparator" w:id="0">
    <w:p w14:paraId="5218BA66" w14:textId="77777777" w:rsidR="00F70766" w:rsidRDefault="00F7076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60A0"/>
    <w:rsid w:val="000002D4"/>
    <w:rsid w:val="000034BD"/>
    <w:rsid w:val="00007681"/>
    <w:rsid w:val="0001126D"/>
    <w:rsid w:val="00055756"/>
    <w:rsid w:val="00063B05"/>
    <w:rsid w:val="000663E9"/>
    <w:rsid w:val="00070CAC"/>
    <w:rsid w:val="00097E7C"/>
    <w:rsid w:val="000A0A4A"/>
    <w:rsid w:val="00101C73"/>
    <w:rsid w:val="00127614"/>
    <w:rsid w:val="0013048C"/>
    <w:rsid w:val="001477CE"/>
    <w:rsid w:val="00151E52"/>
    <w:rsid w:val="00167D9F"/>
    <w:rsid w:val="00174464"/>
    <w:rsid w:val="001C356A"/>
    <w:rsid w:val="001D0382"/>
    <w:rsid w:val="001D47C9"/>
    <w:rsid w:val="001E17CA"/>
    <w:rsid w:val="001F5C3F"/>
    <w:rsid w:val="00201000"/>
    <w:rsid w:val="002559A0"/>
    <w:rsid w:val="0027787B"/>
    <w:rsid w:val="002A598D"/>
    <w:rsid w:val="002C0164"/>
    <w:rsid w:val="0030308D"/>
    <w:rsid w:val="00304EFC"/>
    <w:rsid w:val="00305108"/>
    <w:rsid w:val="00311AD9"/>
    <w:rsid w:val="0032713D"/>
    <w:rsid w:val="00336F31"/>
    <w:rsid w:val="0034586F"/>
    <w:rsid w:val="0035057C"/>
    <w:rsid w:val="00357549"/>
    <w:rsid w:val="00381A7C"/>
    <w:rsid w:val="00396635"/>
    <w:rsid w:val="003A336C"/>
    <w:rsid w:val="003D5E7C"/>
    <w:rsid w:val="00444518"/>
    <w:rsid w:val="00452A3E"/>
    <w:rsid w:val="00477D02"/>
    <w:rsid w:val="004A4CDE"/>
    <w:rsid w:val="00501516"/>
    <w:rsid w:val="00515CD5"/>
    <w:rsid w:val="00526FAD"/>
    <w:rsid w:val="00530C4C"/>
    <w:rsid w:val="00574DCD"/>
    <w:rsid w:val="005802EE"/>
    <w:rsid w:val="005A5720"/>
    <w:rsid w:val="005A639E"/>
    <w:rsid w:val="005A7A82"/>
    <w:rsid w:val="005D5152"/>
    <w:rsid w:val="005E1CAA"/>
    <w:rsid w:val="006025E6"/>
    <w:rsid w:val="00614578"/>
    <w:rsid w:val="006410B4"/>
    <w:rsid w:val="00641F03"/>
    <w:rsid w:val="0065616D"/>
    <w:rsid w:val="00671AA6"/>
    <w:rsid w:val="00673A39"/>
    <w:rsid w:val="00683609"/>
    <w:rsid w:val="00687BBD"/>
    <w:rsid w:val="006C3EA7"/>
    <w:rsid w:val="00706217"/>
    <w:rsid w:val="007104C6"/>
    <w:rsid w:val="007242E0"/>
    <w:rsid w:val="007347C8"/>
    <w:rsid w:val="00736E4F"/>
    <w:rsid w:val="00755BBF"/>
    <w:rsid w:val="0077475A"/>
    <w:rsid w:val="007836C0"/>
    <w:rsid w:val="007858C5"/>
    <w:rsid w:val="00794865"/>
    <w:rsid w:val="007951EC"/>
    <w:rsid w:val="00797630"/>
    <w:rsid w:val="007A0704"/>
    <w:rsid w:val="007A3D3B"/>
    <w:rsid w:val="007B4A8D"/>
    <w:rsid w:val="007D16AA"/>
    <w:rsid w:val="008317D7"/>
    <w:rsid w:val="00831C6E"/>
    <w:rsid w:val="00872BFC"/>
    <w:rsid w:val="008820DC"/>
    <w:rsid w:val="00891D81"/>
    <w:rsid w:val="00893C0D"/>
    <w:rsid w:val="008979BE"/>
    <w:rsid w:val="008A5111"/>
    <w:rsid w:val="008B0C9B"/>
    <w:rsid w:val="008B7FB8"/>
    <w:rsid w:val="008D07C5"/>
    <w:rsid w:val="008E6A89"/>
    <w:rsid w:val="008E748F"/>
    <w:rsid w:val="00902A74"/>
    <w:rsid w:val="009238F9"/>
    <w:rsid w:val="00932CE6"/>
    <w:rsid w:val="009366E5"/>
    <w:rsid w:val="00942FD5"/>
    <w:rsid w:val="00947C07"/>
    <w:rsid w:val="00957790"/>
    <w:rsid w:val="00957B4D"/>
    <w:rsid w:val="00A101FD"/>
    <w:rsid w:val="00A137CD"/>
    <w:rsid w:val="00A2135E"/>
    <w:rsid w:val="00A60AB0"/>
    <w:rsid w:val="00A66367"/>
    <w:rsid w:val="00AC3997"/>
    <w:rsid w:val="00AC684D"/>
    <w:rsid w:val="00AF3074"/>
    <w:rsid w:val="00AF45F7"/>
    <w:rsid w:val="00B1369F"/>
    <w:rsid w:val="00B154B9"/>
    <w:rsid w:val="00B160A0"/>
    <w:rsid w:val="00B17BF2"/>
    <w:rsid w:val="00B35E78"/>
    <w:rsid w:val="00B60FD9"/>
    <w:rsid w:val="00B72242"/>
    <w:rsid w:val="00B7542C"/>
    <w:rsid w:val="00B755F7"/>
    <w:rsid w:val="00B76168"/>
    <w:rsid w:val="00B773E9"/>
    <w:rsid w:val="00B96744"/>
    <w:rsid w:val="00BA76D6"/>
    <w:rsid w:val="00BB3B4C"/>
    <w:rsid w:val="00BD0469"/>
    <w:rsid w:val="00BE6ED3"/>
    <w:rsid w:val="00C06FEB"/>
    <w:rsid w:val="00C5077E"/>
    <w:rsid w:val="00CD3836"/>
    <w:rsid w:val="00CE1A60"/>
    <w:rsid w:val="00CE3EBC"/>
    <w:rsid w:val="00CE4C18"/>
    <w:rsid w:val="00D13129"/>
    <w:rsid w:val="00D244A9"/>
    <w:rsid w:val="00D31719"/>
    <w:rsid w:val="00D34728"/>
    <w:rsid w:val="00D46885"/>
    <w:rsid w:val="00D578DA"/>
    <w:rsid w:val="00D83D5B"/>
    <w:rsid w:val="00D925E2"/>
    <w:rsid w:val="00D947B1"/>
    <w:rsid w:val="00D9527C"/>
    <w:rsid w:val="00DA75F2"/>
    <w:rsid w:val="00DB6257"/>
    <w:rsid w:val="00DD29AD"/>
    <w:rsid w:val="00DD63FC"/>
    <w:rsid w:val="00E24334"/>
    <w:rsid w:val="00E30158"/>
    <w:rsid w:val="00E4098A"/>
    <w:rsid w:val="00E514C0"/>
    <w:rsid w:val="00E52213"/>
    <w:rsid w:val="00E54119"/>
    <w:rsid w:val="00E82001"/>
    <w:rsid w:val="00E96214"/>
    <w:rsid w:val="00EA10A9"/>
    <w:rsid w:val="00EA5232"/>
    <w:rsid w:val="00F10CC1"/>
    <w:rsid w:val="00F37812"/>
    <w:rsid w:val="00F4730B"/>
    <w:rsid w:val="00F61353"/>
    <w:rsid w:val="00F70766"/>
    <w:rsid w:val="00F834EF"/>
    <w:rsid w:val="00F95AB6"/>
    <w:rsid w:val="00F97117"/>
    <w:rsid w:val="00FA2D4F"/>
    <w:rsid w:val="00FA73CA"/>
    <w:rsid w:val="00FB40D3"/>
    <w:rsid w:val="00FD566E"/>
    <w:rsid w:val="00FE21EE"/>
    <w:rsid w:val="00FF7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54E912C"/>
  <w15:chartTrackingRefBased/>
  <w15:docId w15:val="{A24EC7B9-C459-444D-8FE8-F49B469F55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160A0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160A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160A0"/>
    <w:rPr>
      <w:rFonts w:ascii="Calibri" w:eastAsia="Calibri" w:hAnsi="Calibri" w:cs="Times New Roman"/>
    </w:rPr>
  </w:style>
  <w:style w:type="paragraph" w:styleId="a5">
    <w:name w:val="List Paragraph"/>
    <w:basedOn w:val="a"/>
    <w:uiPriority w:val="34"/>
    <w:qFormat/>
    <w:rsid w:val="007836C0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BB3B4C"/>
    <w:rPr>
      <w:color w:val="0563C1" w:themeColor="hyperlink"/>
      <w:u w:val="single"/>
    </w:rPr>
  </w:style>
  <w:style w:type="character" w:styleId="a7">
    <w:name w:val="Unresolved Mention"/>
    <w:basedOn w:val="a0"/>
    <w:uiPriority w:val="99"/>
    <w:semiHidden/>
    <w:unhideWhenUsed/>
    <w:rsid w:val="00BB3B4C"/>
    <w:rPr>
      <w:color w:val="808080"/>
      <w:shd w:val="clear" w:color="auto" w:fill="E6E6E6"/>
    </w:rPr>
  </w:style>
  <w:style w:type="paragraph" w:styleId="a8">
    <w:name w:val="footer"/>
    <w:basedOn w:val="a"/>
    <w:link w:val="a9"/>
    <w:uiPriority w:val="99"/>
    <w:unhideWhenUsed/>
    <w:rsid w:val="00B17B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B17BF2"/>
    <w:rPr>
      <w:rFonts w:ascii="Calibri" w:eastAsia="Calibri" w:hAnsi="Calibri" w:cs="Times New Roman"/>
    </w:rPr>
  </w:style>
  <w:style w:type="table" w:styleId="aa">
    <w:name w:val="Table Grid"/>
    <w:basedOn w:val="a1"/>
    <w:uiPriority w:val="39"/>
    <w:rsid w:val="005A63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FollowedHyperlink"/>
    <w:basedOn w:val="a0"/>
    <w:uiPriority w:val="99"/>
    <w:semiHidden/>
    <w:unhideWhenUsed/>
    <w:rsid w:val="00E9621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91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9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0985381">
          <w:marLeft w:val="0"/>
          <w:marRight w:val="0"/>
          <w:marTop w:val="0"/>
          <w:marBottom w:val="0"/>
          <w:divBdr>
            <w:top w:val="single" w:sz="6" w:space="15" w:color="FFFFFF"/>
            <w:left w:val="single" w:sz="6" w:space="15" w:color="FFFFFF"/>
            <w:bottom w:val="single" w:sz="6" w:space="15" w:color="FFFFFF"/>
            <w:right w:val="single" w:sz="6" w:space="15" w:color="FFFFFF"/>
          </w:divBdr>
        </w:div>
      </w:divsChild>
    </w:div>
    <w:div w:id="42376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6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80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5671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381182">
              <w:marLeft w:val="-2460"/>
              <w:marRight w:val="0"/>
              <w:marTop w:val="9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572556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714363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608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75411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915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200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Евгений Тихонов</dc:creator>
  <cp:keywords/>
  <dc:description/>
  <cp:lastModifiedBy>Евгений Тихонов</cp:lastModifiedBy>
  <cp:revision>4</cp:revision>
  <dcterms:created xsi:type="dcterms:W3CDTF">2022-12-04T17:29:00Z</dcterms:created>
  <dcterms:modified xsi:type="dcterms:W3CDTF">2022-12-29T17:36:00Z</dcterms:modified>
</cp:coreProperties>
</file>