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672B08" w14:textId="2F334081" w:rsidR="00BC462D" w:rsidRPr="00BC462D" w:rsidRDefault="00BC462D" w:rsidP="00BC462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BC462D">
        <w:rPr>
          <w:rFonts w:ascii="Times New Roman" w:hAnsi="Times New Roman" w:cs="Times New Roman"/>
          <w:b/>
          <w:bCs/>
          <w:sz w:val="40"/>
          <w:szCs w:val="40"/>
        </w:rPr>
        <w:t>Пора переходить от глухой обороны к наступлению</w:t>
      </w:r>
      <w:r>
        <w:rPr>
          <w:rFonts w:ascii="Times New Roman" w:hAnsi="Times New Roman" w:cs="Times New Roman"/>
          <w:b/>
          <w:bCs/>
          <w:sz w:val="40"/>
          <w:szCs w:val="40"/>
        </w:rPr>
        <w:t xml:space="preserve">: 18 </w:t>
      </w:r>
      <w:r w:rsidR="00C34463">
        <w:rPr>
          <w:rFonts w:ascii="Times New Roman" w:hAnsi="Times New Roman" w:cs="Times New Roman"/>
          <w:b/>
          <w:bCs/>
          <w:sz w:val="40"/>
          <w:szCs w:val="40"/>
        </w:rPr>
        <w:t>января</w:t>
      </w:r>
      <w:r>
        <w:rPr>
          <w:rFonts w:ascii="Times New Roman" w:hAnsi="Times New Roman" w:cs="Times New Roman"/>
          <w:b/>
          <w:bCs/>
          <w:sz w:val="40"/>
          <w:szCs w:val="40"/>
        </w:rPr>
        <w:t xml:space="preserve"> 2023 года</w:t>
      </w:r>
    </w:p>
    <w:p w14:paraId="68EAA6DF" w14:textId="77777777" w:rsidR="00BC462D" w:rsidRPr="00BC462D" w:rsidRDefault="00BC462D" w:rsidP="00BC462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40"/>
          <w:szCs w:val="40"/>
        </w:rPr>
      </w:pPr>
    </w:p>
    <w:p w14:paraId="0D10B878" w14:textId="77777777" w:rsidR="00BC462D" w:rsidRPr="00BC462D" w:rsidRDefault="00BC462D" w:rsidP="00BC462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40"/>
          <w:szCs w:val="40"/>
        </w:rPr>
      </w:pPr>
      <w:r w:rsidRPr="00BC462D">
        <w:rPr>
          <w:rFonts w:ascii="Times New Roman" w:hAnsi="Times New Roman" w:cs="Times New Roman"/>
          <w:sz w:val="40"/>
          <w:szCs w:val="40"/>
        </w:rPr>
        <w:t>На Купянском, Красно-Лиманском, Донецком и Южно-Донецком направлениях киевские войска с помощью натовцев ведут активные боевые действия. На Запорожском и Крымском направлениях пока затишье, хотя там собраны элитные подразделения киевских боевиков. Всё говорит о том, что готовится наступление на позиции российских войск именно на этих направлениях. Будут ли киевские войска ждать несколько десятков танков "Леопард 2", вряд ли. Да и необходимая им техника и боеприпасы возможно уже поставлены натовцами. А разговоры о том, что поставка тяжелых танков займет продолжительное время и наступление боевиков поэтому начнется весной, лишь прикрытие и дезинформация.</w:t>
      </w:r>
    </w:p>
    <w:p w14:paraId="759300CC" w14:textId="77092691" w:rsidR="00BC462D" w:rsidRDefault="00BC462D" w:rsidP="00BC462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40"/>
          <w:szCs w:val="40"/>
        </w:rPr>
      </w:pPr>
      <w:r w:rsidRPr="00BC462D">
        <w:rPr>
          <w:rFonts w:ascii="Times New Roman" w:hAnsi="Times New Roman" w:cs="Times New Roman"/>
          <w:sz w:val="40"/>
          <w:szCs w:val="40"/>
        </w:rPr>
        <w:t>Российские войска имеют десятикратное превосходство в артиллерии и РСЗО, а также господство в воздухе, поэтому жизненно необходимо переходить от глухой обороны к наступательным действиям по всему фронту, включая Запорожское и Херсонское направления. Надо учитывать, что в современной войне преимущества и меньшие потери у наступающей стороны, как это показывает опыт ЧВК "Вагнер". Конечно, за генералами, сдававшими русские земли при таком кратном превосходстве сил у российской стороны, а также пятой колонной внутри России, влияющей на решения Президента России, необходим присмотр ФСБ.</w:t>
      </w:r>
    </w:p>
    <w:p w14:paraId="465647B1" w14:textId="77777777" w:rsidR="00BC462D" w:rsidRPr="00BC462D" w:rsidRDefault="00BC462D" w:rsidP="00BC462D">
      <w:pPr>
        <w:spacing w:after="0" w:line="240" w:lineRule="auto"/>
        <w:contextualSpacing/>
        <w:jc w:val="both"/>
        <w:rPr>
          <w:rFonts w:ascii="Times New Roman" w:hAnsi="Times New Roman" w:cs="Times New Roman"/>
          <w:sz w:val="40"/>
          <w:szCs w:val="40"/>
        </w:rPr>
      </w:pPr>
    </w:p>
    <w:sectPr w:rsidR="00BC462D" w:rsidRPr="00BC462D" w:rsidSect="00BC462D">
      <w:pgSz w:w="16838" w:h="11906" w:orient="landscape" w:code="9"/>
      <w:pgMar w:top="851" w:right="851" w:bottom="1418" w:left="1418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354C"/>
    <w:rsid w:val="0007354C"/>
    <w:rsid w:val="00373490"/>
    <w:rsid w:val="00AF6727"/>
    <w:rsid w:val="00B176FF"/>
    <w:rsid w:val="00BC462D"/>
    <w:rsid w:val="00C34463"/>
    <w:rsid w:val="00EB2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50125"/>
  <w15:chartTrackingRefBased/>
  <w15:docId w15:val="{34637818-1EA1-47D4-B8CE-00F52B15C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Тихонов</dc:creator>
  <cp:keywords/>
  <dc:description/>
  <cp:lastModifiedBy>Евгений Тихонов</cp:lastModifiedBy>
  <cp:revision>3</cp:revision>
  <dcterms:created xsi:type="dcterms:W3CDTF">2023-01-18T14:05:00Z</dcterms:created>
  <dcterms:modified xsi:type="dcterms:W3CDTF">2023-01-18T14:06:00Z</dcterms:modified>
</cp:coreProperties>
</file>