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DC820F" w14:textId="5421CE2E" w:rsidR="00C60A15" w:rsidRPr="00054DEC" w:rsidRDefault="00C60A15" w:rsidP="00054DEC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color w:val="FF0000"/>
          <w:sz w:val="48"/>
          <w:szCs w:val="48"/>
        </w:rPr>
      </w:pPr>
      <w:r w:rsidRPr="00054DEC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с фронта </w:t>
      </w:r>
      <w:r w:rsidR="00B15D81">
        <w:rPr>
          <w:rFonts w:ascii="Times New Roman" w:hAnsi="Times New Roman"/>
          <w:b/>
          <w:bCs/>
          <w:color w:val="C00000"/>
          <w:sz w:val="48"/>
          <w:szCs w:val="48"/>
        </w:rPr>
        <w:t>15</w:t>
      </w:r>
      <w:r w:rsidRPr="00054DEC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  <w:r w:rsidR="00B15D81">
        <w:rPr>
          <w:rFonts w:ascii="Times New Roman" w:hAnsi="Times New Roman"/>
          <w:b/>
          <w:bCs/>
          <w:color w:val="C00000"/>
          <w:sz w:val="48"/>
          <w:szCs w:val="48"/>
        </w:rPr>
        <w:t>мая</w:t>
      </w:r>
      <w:r w:rsidRPr="00054DEC">
        <w:rPr>
          <w:rFonts w:ascii="Times New Roman" w:hAnsi="Times New Roman"/>
          <w:b/>
          <w:bCs/>
          <w:color w:val="C00000"/>
          <w:sz w:val="48"/>
          <w:szCs w:val="48"/>
        </w:rPr>
        <w:t xml:space="preserve"> 202</w:t>
      </w:r>
      <w:r w:rsidR="00B15D81">
        <w:rPr>
          <w:rFonts w:ascii="Times New Roman" w:hAnsi="Times New Roman"/>
          <w:b/>
          <w:bCs/>
          <w:color w:val="C00000"/>
          <w:sz w:val="48"/>
          <w:szCs w:val="48"/>
        </w:rPr>
        <w:t>4</w:t>
      </w:r>
      <w:r w:rsidRPr="00054DEC">
        <w:rPr>
          <w:rFonts w:ascii="Times New Roman" w:hAnsi="Times New Roman"/>
          <w:b/>
          <w:bCs/>
          <w:color w:val="C00000"/>
          <w:sz w:val="48"/>
          <w:szCs w:val="48"/>
        </w:rPr>
        <w:t xml:space="preserve"> года</w:t>
      </w:r>
    </w:p>
    <w:p w14:paraId="4F3FE943" w14:textId="77777777" w:rsidR="00B15D81" w:rsidRPr="00B15D81" w:rsidRDefault="00B15D81" w:rsidP="00B15D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</w:p>
    <w:p w14:paraId="16AF650D" w14:textId="77777777" w:rsidR="00B15D81" w:rsidRPr="00410CC1" w:rsidRDefault="00B15D81" w:rsidP="00B15D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410CC1">
        <w:rPr>
          <w:rFonts w:ascii="Times New Roman" w:hAnsi="Times New Roman"/>
          <w:color w:val="000000" w:themeColor="text1"/>
          <w:sz w:val="48"/>
          <w:szCs w:val="48"/>
        </w:rPr>
        <w:t xml:space="preserve">Минобороны России сообщило: Подразделения группировки российских войск «Север» в результате активных действий освободили населенные пункты Глубокое и Лукьянцы Харьковской области, а также продвинулись в глубину обороны противника. </w:t>
      </w:r>
    </w:p>
    <w:p w14:paraId="61E490D2" w14:textId="2FEF9EE4" w:rsidR="00B15D81" w:rsidRPr="00410CC1" w:rsidRDefault="00B15D81" w:rsidP="00B15D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410CC1">
        <w:rPr>
          <w:rFonts w:ascii="Times New Roman" w:hAnsi="Times New Roman"/>
          <w:color w:val="000000" w:themeColor="text1"/>
          <w:sz w:val="48"/>
          <w:szCs w:val="48"/>
        </w:rPr>
        <w:t>Нанесли поражение живой силе и технике 14-й, 23-й механизированных, 143-й пехотной бригад ВСУ и 113-й бригады теробороны в районах населенных пунктов Журавка, Гранов, Липцы и Волчанск Харьковской области.</w:t>
      </w:r>
    </w:p>
    <w:p w14:paraId="45438656" w14:textId="583D6F19" w:rsidR="00B15D81" w:rsidRPr="00410CC1" w:rsidRDefault="00B15D81" w:rsidP="00B15D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410CC1">
        <w:rPr>
          <w:rFonts w:ascii="Times New Roman" w:hAnsi="Times New Roman"/>
          <w:color w:val="000000" w:themeColor="text1"/>
          <w:sz w:val="48"/>
          <w:szCs w:val="48"/>
        </w:rPr>
        <w:t>Российские штурмовики вошли в ключевой населенный пункт на пути к Харькову с северного направления – Волчанск.</w:t>
      </w:r>
    </w:p>
    <w:p w14:paraId="2E6FEC25" w14:textId="31FD13E9" w:rsidR="00054DEC" w:rsidRPr="00410CC1" w:rsidRDefault="00B15D81" w:rsidP="00B15D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410CC1">
        <w:rPr>
          <w:rFonts w:ascii="Times New Roman" w:hAnsi="Times New Roman"/>
          <w:color w:val="000000" w:themeColor="text1"/>
          <w:sz w:val="48"/>
          <w:szCs w:val="48"/>
        </w:rPr>
        <w:t xml:space="preserve">Подразделениями группировки войск «Днепр» полностью освобожден населенный пункт </w:t>
      </w:r>
      <w:proofErr w:type="spellStart"/>
      <w:r w:rsidRPr="00410CC1">
        <w:rPr>
          <w:rFonts w:ascii="Times New Roman" w:hAnsi="Times New Roman"/>
          <w:color w:val="000000" w:themeColor="text1"/>
          <w:sz w:val="48"/>
          <w:szCs w:val="48"/>
        </w:rPr>
        <w:t>Работино</w:t>
      </w:r>
      <w:proofErr w:type="spellEnd"/>
      <w:r w:rsidRPr="00410CC1">
        <w:rPr>
          <w:rFonts w:ascii="Times New Roman" w:hAnsi="Times New Roman"/>
          <w:color w:val="000000" w:themeColor="text1"/>
          <w:sz w:val="48"/>
          <w:szCs w:val="48"/>
        </w:rPr>
        <w:t xml:space="preserve"> Запорожской области</w:t>
      </w:r>
      <w:r w:rsidRPr="00410CC1">
        <w:rPr>
          <w:rFonts w:ascii="Times New Roman" w:hAnsi="Times New Roman"/>
          <w:color w:val="000000" w:themeColor="text1"/>
          <w:sz w:val="48"/>
          <w:szCs w:val="48"/>
        </w:rPr>
        <w:t>, ставшим символическим на Запорожском направлении</w:t>
      </w:r>
      <w:r w:rsidRPr="00410CC1">
        <w:rPr>
          <w:rFonts w:ascii="Times New Roman" w:hAnsi="Times New Roman"/>
          <w:color w:val="000000" w:themeColor="text1"/>
          <w:sz w:val="48"/>
          <w:szCs w:val="48"/>
        </w:rPr>
        <w:t>.</w:t>
      </w:r>
    </w:p>
    <w:sectPr w:rsidR="00054DEC" w:rsidRPr="00410CC1" w:rsidSect="00054DEC">
      <w:headerReference w:type="default" r:id="rId7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AFE32" w14:textId="77777777" w:rsidR="00F0046F" w:rsidRDefault="00F0046F">
      <w:pPr>
        <w:spacing w:after="0" w:line="240" w:lineRule="auto"/>
      </w:pPr>
      <w:r>
        <w:separator/>
      </w:r>
    </w:p>
  </w:endnote>
  <w:endnote w:type="continuationSeparator" w:id="0">
    <w:p w14:paraId="2141FBB8" w14:textId="77777777" w:rsidR="00F0046F" w:rsidRDefault="00F00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65A95C" w14:textId="77777777" w:rsidR="00F0046F" w:rsidRDefault="00F0046F">
      <w:pPr>
        <w:spacing w:after="0" w:line="240" w:lineRule="auto"/>
      </w:pPr>
      <w:r>
        <w:separator/>
      </w:r>
    </w:p>
  </w:footnote>
  <w:footnote w:type="continuationSeparator" w:id="0">
    <w:p w14:paraId="3F176BD8" w14:textId="77777777" w:rsidR="00F0046F" w:rsidRDefault="00F00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379EC"/>
    <w:rsid w:val="00054D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5D15"/>
    <w:rsid w:val="00376712"/>
    <w:rsid w:val="0038487B"/>
    <w:rsid w:val="003866AE"/>
    <w:rsid w:val="00391FE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0CC1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0A3E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17D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137A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670"/>
    <w:rsid w:val="005D6753"/>
    <w:rsid w:val="005E0E75"/>
    <w:rsid w:val="005E297B"/>
    <w:rsid w:val="005E7AE5"/>
    <w:rsid w:val="005F037D"/>
    <w:rsid w:val="005F122F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C5097"/>
    <w:rsid w:val="006D00EF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3A4B"/>
    <w:rsid w:val="008771CF"/>
    <w:rsid w:val="00886C8B"/>
    <w:rsid w:val="00891F12"/>
    <w:rsid w:val="008952F6"/>
    <w:rsid w:val="00895DBB"/>
    <w:rsid w:val="008A5866"/>
    <w:rsid w:val="008C2610"/>
    <w:rsid w:val="008D1998"/>
    <w:rsid w:val="008D6402"/>
    <w:rsid w:val="008E202C"/>
    <w:rsid w:val="008E2948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55227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1531"/>
    <w:rsid w:val="009C56F5"/>
    <w:rsid w:val="009D2B45"/>
    <w:rsid w:val="009D2C89"/>
    <w:rsid w:val="009D300E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D81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0CC0"/>
    <w:rsid w:val="00C3592B"/>
    <w:rsid w:val="00C469C4"/>
    <w:rsid w:val="00C479AB"/>
    <w:rsid w:val="00C50560"/>
    <w:rsid w:val="00C51BC0"/>
    <w:rsid w:val="00C57849"/>
    <w:rsid w:val="00C60A15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46F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0986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2024-05-18T08:04:00Z</dcterms:created>
  <dcterms:modified xsi:type="dcterms:W3CDTF">2024-05-18T08:04:00Z</dcterms:modified>
</cp:coreProperties>
</file>